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8492B" w14:textId="70D99A2D" w:rsidR="00122BB7" w:rsidRDefault="00122BB7">
      <w:pPr>
        <w:rPr>
          <w:rFonts w:ascii="Raleway" w:hAnsi="Raleway"/>
          <w:color w:val="474747"/>
          <w:sz w:val="28"/>
          <w:szCs w:val="28"/>
        </w:rPr>
      </w:pPr>
    </w:p>
    <w:p w14:paraId="67ECCD4A" w14:textId="2BC4159D" w:rsidR="00CF361B" w:rsidRPr="0021490F" w:rsidRDefault="00CF361B" w:rsidP="002C5821">
      <w:pPr>
        <w:pStyle w:val="QuanserTitle"/>
        <w:rPr>
          <w:b w:val="0"/>
          <w:bCs/>
          <w:color w:val="E21B23"/>
          <w:sz w:val="36"/>
          <w:szCs w:val="36"/>
        </w:rPr>
      </w:pPr>
      <w:r w:rsidRPr="0021490F">
        <w:rPr>
          <w:b w:val="0"/>
          <w:bCs/>
          <w:color w:val="E21B23"/>
          <w:sz w:val="36"/>
          <w:szCs w:val="36"/>
        </w:rPr>
        <w:t>Concept Review</w:t>
      </w:r>
    </w:p>
    <w:p w14:paraId="1816151F" w14:textId="4456367E" w:rsidR="001C6BC9" w:rsidRDefault="00122253" w:rsidP="001C6BC9">
      <w:pPr>
        <w:pStyle w:val="QuanserTitle"/>
      </w:pPr>
      <w:r>
        <w:t>Filtering</w:t>
      </w:r>
    </w:p>
    <w:p w14:paraId="530638E8" w14:textId="6FD25209" w:rsidR="00CF361B" w:rsidRDefault="00CF361B" w:rsidP="00DE401A">
      <w:pPr>
        <w:pStyle w:val="QuanserHeading1"/>
      </w:pPr>
    </w:p>
    <w:p w14:paraId="72A22318" w14:textId="77777777" w:rsidR="0019501F" w:rsidRDefault="0019501F" w:rsidP="00DE401A">
      <w:pPr>
        <w:pStyle w:val="QuanserHeading1"/>
      </w:pPr>
    </w:p>
    <w:p w14:paraId="1DB541CC" w14:textId="77777777" w:rsidR="00CF361B" w:rsidRDefault="00CF361B" w:rsidP="00DE401A">
      <w:pPr>
        <w:pStyle w:val="QuanserHeading1"/>
      </w:pPr>
    </w:p>
    <w:p w14:paraId="09EAA038" w14:textId="77777777" w:rsidR="00CF361B" w:rsidRDefault="00CF361B" w:rsidP="00DE401A">
      <w:pPr>
        <w:pStyle w:val="QuanserHeading1"/>
      </w:pPr>
    </w:p>
    <w:p w14:paraId="74DC41DB" w14:textId="77777777" w:rsidR="00CF361B" w:rsidRDefault="00CF361B" w:rsidP="00DE401A">
      <w:pPr>
        <w:pStyle w:val="QuanserHeading1"/>
      </w:pPr>
    </w:p>
    <w:p w14:paraId="205CE7A5" w14:textId="77777777" w:rsidR="00CF361B" w:rsidRDefault="00CF361B" w:rsidP="00DE401A">
      <w:pPr>
        <w:pStyle w:val="QuanserHeading1"/>
      </w:pPr>
    </w:p>
    <w:p w14:paraId="61E38A10" w14:textId="77777777" w:rsidR="00CF361B" w:rsidRDefault="00CF361B" w:rsidP="00DE401A">
      <w:pPr>
        <w:pStyle w:val="QuanserHeading1"/>
      </w:pPr>
    </w:p>
    <w:p w14:paraId="199E734D" w14:textId="3EB5D0CC" w:rsidR="00334CB9" w:rsidRPr="00A12D22" w:rsidRDefault="00334CB9" w:rsidP="00DE401A">
      <w:pPr>
        <w:pStyle w:val="QuanserHeading1"/>
      </w:pPr>
    </w:p>
    <w:p w14:paraId="074AF3AE" w14:textId="35D741BD" w:rsidR="00A94EF9" w:rsidRPr="00A94EF9" w:rsidRDefault="00334CB9" w:rsidP="00DE401A">
      <w:pPr>
        <w:pStyle w:val="QuanserHeading1"/>
      </w:pPr>
      <w:r w:rsidRPr="00334CB9">
        <w:t>Why</w:t>
      </w:r>
      <w:r w:rsidR="00E15205">
        <w:t xml:space="preserve"> </w:t>
      </w:r>
      <w:r w:rsidR="00E15205" w:rsidRPr="00E15205">
        <w:rPr>
          <w:color w:val="000000" w:themeColor="text1"/>
        </w:rPr>
        <w:t>do we need Filtering</w:t>
      </w:r>
      <w:r w:rsidR="00A94EF9" w:rsidRPr="00DE401A">
        <w:rPr>
          <w:color w:val="595959" w:themeColor="text1" w:themeTint="A6"/>
        </w:rPr>
        <w:t>?</w:t>
      </w:r>
    </w:p>
    <w:p w14:paraId="43967398" w14:textId="3BA738B6" w:rsidR="00A94EF9" w:rsidRDefault="00A25EBD" w:rsidP="00DE401A">
      <w:pPr>
        <w:pStyle w:val="QuanserFigure"/>
      </w:pPr>
      <w:r>
        <w:pict w14:anchorId="1952E73C">
          <v:rect id="_x0000_i1025" style="width:540pt;height:1pt" o:hralign="center" o:hrstd="t" o:hrnoshade="t" o:hr="t" fillcolor="#a0a0a0" stroked="f"/>
        </w:pict>
      </w:r>
    </w:p>
    <w:p w14:paraId="78E5FD0E" w14:textId="43A1CE45" w:rsidR="00D0015D" w:rsidRDefault="00A12D22" w:rsidP="00D0015D">
      <w:pPr>
        <w:pStyle w:val="QuanserNormal"/>
      </w:pPr>
      <w:r>
        <w:t>Ever listened to a song and tried to just hear one specific instrument? In order to do this your brain has to “filter” out all of the other instruments</w:t>
      </w:r>
      <w:r w:rsidR="00B22CBB">
        <w:t>, or what is referred to in signal processing as “noise”</w:t>
      </w:r>
      <w:r>
        <w:t>.</w:t>
      </w:r>
      <w:r w:rsidR="00B22CBB">
        <w:t xml:space="preserve"> In a similar way, d</w:t>
      </w:r>
      <w:r w:rsidR="00E15205">
        <w:t xml:space="preserve">ata read from sensors may have noise due to the environment they are placed in or the inherent design of the sensor. </w:t>
      </w:r>
      <w:r w:rsidR="00E15205" w:rsidRPr="00E15205">
        <w:t xml:space="preserve">For example, </w:t>
      </w:r>
      <w:r w:rsidR="00E15205">
        <w:t>in medicine, if you wanted to measure someones ECG (heart’s electronic signals)</w:t>
      </w:r>
      <w:r>
        <w:t>, there is several noises that would need to be filtered out, from electrode motion artifacts (moving), to myoelectric control (electrical activity of muscles), even powerline interference and more</w:t>
      </w:r>
      <w:r w:rsidR="00B22CBB">
        <w:t>!</w:t>
      </w:r>
      <w:r>
        <w:t xml:space="preserve"> When measuring signals from motors,</w:t>
      </w:r>
      <w:r w:rsidR="00E15205">
        <w:t xml:space="preserve"> </w:t>
      </w:r>
      <w:r w:rsidR="00E15205" w:rsidRPr="00E15205">
        <w:t xml:space="preserve">vibrations from the spinning motors and propellers will add noise in the accelerometer and gyroscope measurement data. </w:t>
      </w:r>
      <w:r>
        <w:t>F</w:t>
      </w:r>
      <w:r w:rsidR="00E15205" w:rsidRPr="00E15205">
        <w:t>ilter</w:t>
      </w:r>
      <w:r w:rsidR="00B22CBB">
        <w:t>s</w:t>
      </w:r>
      <w:r>
        <w:t xml:space="preserve"> </w:t>
      </w:r>
      <w:r w:rsidR="00EB5525">
        <w:t xml:space="preserve">are super important because they </w:t>
      </w:r>
      <w:r>
        <w:t xml:space="preserve">allow for the </w:t>
      </w:r>
      <w:r w:rsidR="00E15205" w:rsidRPr="00E15205">
        <w:t>remov</w:t>
      </w:r>
      <w:r>
        <w:t>al of</w:t>
      </w:r>
      <w:r w:rsidR="00E15205" w:rsidRPr="00E15205">
        <w:t xml:space="preserve"> noise above or below a threshold frequency, or a specific frequency</w:t>
      </w:r>
      <w:r>
        <w:t xml:space="preserve"> to process a specific signal of interes</w:t>
      </w:r>
      <w:r w:rsidR="00EB5525">
        <w:t>t</w:t>
      </w:r>
      <w:r>
        <w:t>.</w:t>
      </w:r>
      <w:r w:rsidR="00D0015D">
        <w:t xml:space="preserve"> There are many different filtering methods that exist to remove noise from a signal. This document will cover the four major filters: low-pass, high-pass, band-pass and notch filters.</w:t>
      </w:r>
    </w:p>
    <w:p w14:paraId="3B2BC540" w14:textId="7F653DCF" w:rsidR="00AB6827" w:rsidRPr="00DE401A" w:rsidRDefault="00122253" w:rsidP="00DE401A">
      <w:pPr>
        <w:pStyle w:val="QuanserHeading1"/>
      </w:pPr>
      <w:r>
        <w:lastRenderedPageBreak/>
        <w:t>Low</w:t>
      </w:r>
      <w:r w:rsidR="00D0015D">
        <w:t>-</w:t>
      </w:r>
      <w:r>
        <w:t>Pass Filters</w:t>
      </w:r>
    </w:p>
    <w:p w14:paraId="001DF847" w14:textId="57EC79EA" w:rsidR="002733AD" w:rsidRDefault="00D0015D" w:rsidP="008E16D9">
      <w:pPr>
        <w:pStyle w:val="QuanserNormal"/>
        <w:rPr>
          <w:rFonts w:eastAsiaTheme="minorEastAsia"/>
          <w:lang w:eastAsia="en-CA"/>
        </w:rPr>
      </w:pPr>
      <w:r>
        <w:rPr>
          <w:lang w:eastAsia="en-CA"/>
        </w:rPr>
        <w:t xml:space="preserve">Low-pass filters are one of the most commonly used filters. As the name implies, this filter aims to allow noise of frequencies below a certain threshold to pass through, while attenuating (removing) frequencies above the threshold.  This </w:t>
      </w:r>
      <w:r w:rsidR="002733AD">
        <w:rPr>
          <w:lang w:eastAsia="en-CA"/>
        </w:rPr>
        <w:t xml:space="preserve">threshold is called the cut-off frequency of the filter </w:t>
      </w:r>
      <m:oMath>
        <m:sSub>
          <m:sSubPr>
            <m:ctrlPr>
              <w:rPr>
                <w:rFonts w:ascii="Cambria Math" w:hAnsi="Cambria Math"/>
                <w:i/>
                <w:lang w:eastAsia="en-CA"/>
              </w:rPr>
            </m:ctrlPr>
          </m:sSubPr>
          <m:e>
            <m:r>
              <w:rPr>
                <w:rFonts w:ascii="Cambria Math" w:hAnsi="Cambria Math"/>
                <w:lang w:eastAsia="en-CA"/>
              </w:rPr>
              <m:t>ω</m:t>
            </m:r>
          </m:e>
          <m:sub>
            <m:r>
              <w:rPr>
                <w:rFonts w:ascii="Cambria Math" w:hAnsi="Cambria Math"/>
                <w:lang w:eastAsia="en-CA"/>
              </w:rPr>
              <m:t>co</m:t>
            </m:r>
          </m:sub>
        </m:sSub>
      </m:oMath>
      <w:r w:rsidR="002733AD">
        <w:rPr>
          <w:rFonts w:eastAsiaTheme="minorEastAsia"/>
          <w:lang w:eastAsia="en-CA"/>
        </w:rPr>
        <w:t xml:space="preserve">.  This behaviour is best described by the filter bode plot (figure 1), which shows low-pass filters </w:t>
      </w:r>
      <m:oMath>
        <m:sSub>
          <m:sSubPr>
            <m:ctrlPr>
              <w:rPr>
                <w:rFonts w:ascii="Cambria Math" w:eastAsiaTheme="minorEastAsia" w:hAnsi="Cambria Math"/>
                <w:i/>
                <w:lang w:eastAsia="en-CA"/>
              </w:rPr>
            </m:ctrlPr>
          </m:sSubPr>
          <m:e>
            <m:r>
              <w:rPr>
                <w:rFonts w:ascii="Cambria Math" w:eastAsiaTheme="minorEastAsia" w:hAnsi="Cambria Math"/>
                <w:lang w:eastAsia="en-CA"/>
              </w:rPr>
              <m:t>ω</m:t>
            </m:r>
          </m:e>
          <m:sub>
            <m:r>
              <w:rPr>
                <w:rFonts w:ascii="Cambria Math" w:eastAsiaTheme="minorEastAsia" w:hAnsi="Cambria Math"/>
                <w:lang w:eastAsia="en-CA"/>
              </w:rPr>
              <m:t>c</m:t>
            </m:r>
          </m:sub>
        </m:sSub>
      </m:oMath>
      <w:r w:rsidR="002733AD">
        <w:rPr>
          <w:rFonts w:eastAsiaTheme="minorEastAsia"/>
          <w:lang w:eastAsia="en-CA"/>
        </w:rPr>
        <w:t xml:space="preserve"> for 10 rad/s, 100 rad/s and </w:t>
      </w:r>
      <w:r w:rsidR="004B6260">
        <w:rPr>
          <w:rFonts w:eastAsiaTheme="minorEastAsia"/>
          <w:lang w:eastAsia="en-CA"/>
        </w:rPr>
        <w:t>10</w:t>
      </w:r>
      <w:r w:rsidR="002733AD">
        <w:rPr>
          <w:rFonts w:eastAsiaTheme="minorEastAsia"/>
          <w:lang w:eastAsia="en-CA"/>
        </w:rPr>
        <w:t>00 rad/s.</w:t>
      </w:r>
    </w:p>
    <w:p w14:paraId="0ACEB624" w14:textId="01872899" w:rsidR="008061E5" w:rsidRDefault="00771B98" w:rsidP="008061E5">
      <w:pPr>
        <w:pStyle w:val="QuanserNormal"/>
        <w:jc w:val="center"/>
      </w:pPr>
      <w:r w:rsidRPr="00771B98">
        <w:rPr>
          <w:noProof/>
        </w:rPr>
        <w:drawing>
          <wp:inline distT="0" distB="0" distL="0" distR="0" wp14:anchorId="7E1473F8" wp14:editId="45018354">
            <wp:extent cx="4481286" cy="3619500"/>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10"/>
                    <a:stretch>
                      <a:fillRect/>
                    </a:stretch>
                  </pic:blipFill>
                  <pic:spPr>
                    <a:xfrm>
                      <a:off x="0" y="0"/>
                      <a:ext cx="4494376" cy="3630073"/>
                    </a:xfrm>
                    <a:prstGeom prst="rect">
                      <a:avLst/>
                    </a:prstGeom>
                  </pic:spPr>
                </pic:pic>
              </a:graphicData>
            </a:graphic>
          </wp:inline>
        </w:drawing>
      </w:r>
    </w:p>
    <w:p w14:paraId="7C169E95" w14:textId="1869C711" w:rsidR="008061E5" w:rsidRDefault="008061E5" w:rsidP="008061E5">
      <w:pPr>
        <w:pStyle w:val="QuanserFigure"/>
      </w:pPr>
      <w:r w:rsidRPr="00C72F56">
        <w:t>Figure 1:</w:t>
      </w:r>
      <w:r w:rsidRPr="00013DC5">
        <w:t xml:space="preserve"> Bode response plot for low-pass filters of various cut-off frequencies</w:t>
      </w:r>
    </w:p>
    <w:p w14:paraId="2DB36077" w14:textId="617CF516" w:rsidR="00DF544B" w:rsidRDefault="00D978FA" w:rsidP="008E16D9">
      <w:pPr>
        <w:pStyle w:val="QuanserNormal"/>
        <w:rPr>
          <w:rFonts w:eastAsiaTheme="minorEastAsia"/>
          <w:lang w:eastAsia="en-CA"/>
        </w:rPr>
      </w:pPr>
      <w:r>
        <w:rPr>
          <w:lang w:eastAsia="en-CA"/>
        </w:rPr>
        <w:t>As seen, the magnitu</w:t>
      </w:r>
      <w:r w:rsidR="00192E30">
        <w:rPr>
          <w:lang w:eastAsia="en-CA"/>
        </w:rPr>
        <w:t>d</w:t>
      </w:r>
      <w:r>
        <w:rPr>
          <w:lang w:eastAsia="en-CA"/>
        </w:rPr>
        <w:t xml:space="preserve">e of the signal above the cutoff frequency in each case rapidly decreases at a linear rate.  Note that a drop of X dB corresponds to a magnitude reduction by </w:t>
      </w:r>
      <m:oMath>
        <m:sSup>
          <m:sSupPr>
            <m:ctrlPr>
              <w:rPr>
                <w:rFonts w:ascii="Cambria Math" w:hAnsi="Cambria Math"/>
                <w:i/>
                <w:lang w:eastAsia="en-CA"/>
              </w:rPr>
            </m:ctrlPr>
          </m:sSupPr>
          <m:e>
            <m:r>
              <w:rPr>
                <w:rFonts w:ascii="Cambria Math" w:hAnsi="Cambria Math"/>
                <w:lang w:eastAsia="en-CA"/>
              </w:rPr>
              <m:t>10</m:t>
            </m:r>
          </m:e>
          <m:sup>
            <m:r>
              <w:rPr>
                <w:rFonts w:ascii="Cambria Math" w:hAnsi="Cambria Math"/>
                <w:lang w:eastAsia="en-CA"/>
              </w:rPr>
              <m:t>X/10</m:t>
            </m:r>
          </m:sup>
        </m:sSup>
      </m:oMath>
      <w:r>
        <w:rPr>
          <w:rFonts w:eastAsiaTheme="minorEastAsia"/>
          <w:lang w:eastAsia="en-CA"/>
        </w:rPr>
        <w:t>. The magnitude of signal noise below the cutoff frequency is left untouched.</w:t>
      </w:r>
      <w:r w:rsidR="00310C4C">
        <w:rPr>
          <w:rFonts w:eastAsiaTheme="minorEastAsia"/>
          <w:lang w:eastAsia="en-CA"/>
        </w:rPr>
        <w:t xml:space="preserve">  The second order filter can be seen to produce effects that are somewhat similar to a first-order low-pass filter.  However, it attenuates unwanted frequencies at a faster rate.</w:t>
      </w:r>
      <w:r>
        <w:rPr>
          <w:rFonts w:eastAsiaTheme="minorEastAsia"/>
          <w:lang w:eastAsia="en-CA"/>
        </w:rPr>
        <w:t xml:space="preserve">  </w:t>
      </w:r>
    </w:p>
    <w:p w14:paraId="2B4D478A" w14:textId="0A415651" w:rsidR="00D978FA" w:rsidRPr="00D978FA" w:rsidRDefault="00D978FA" w:rsidP="008E16D9">
      <w:pPr>
        <w:pStyle w:val="QuanserNormal"/>
        <w:rPr>
          <w:rFonts w:eastAsiaTheme="minorEastAsia"/>
          <w:lang w:eastAsia="en-CA"/>
        </w:rPr>
      </w:pPr>
      <w:r>
        <w:rPr>
          <w:rFonts w:eastAsiaTheme="minorEastAsia"/>
          <w:lang w:eastAsia="en-CA"/>
        </w:rPr>
        <w:t xml:space="preserve">The </w:t>
      </w:r>
      <w:r w:rsidR="00DF544B">
        <w:rPr>
          <w:rFonts w:eastAsiaTheme="minorEastAsia"/>
          <w:lang w:eastAsia="en-CA"/>
        </w:rPr>
        <w:t xml:space="preserve">first order </w:t>
      </w:r>
      <w:r>
        <w:rPr>
          <w:rFonts w:eastAsiaTheme="minorEastAsia"/>
          <w:lang w:eastAsia="en-CA"/>
        </w:rPr>
        <w:t xml:space="preserve">transfer function </w:t>
      </w:r>
      <w:r w:rsidR="00DF544B">
        <w:rPr>
          <w:rFonts w:eastAsiaTheme="minorEastAsia"/>
          <w:lang w:eastAsia="en-CA"/>
        </w:rPr>
        <w:t xml:space="preserve">for this </w:t>
      </w:r>
      <w:r>
        <w:rPr>
          <w:rFonts w:eastAsiaTheme="minorEastAsia"/>
          <w:lang w:eastAsia="en-CA"/>
        </w:rPr>
        <w:t>filter looks like</w:t>
      </w:r>
      <w:r w:rsidR="00DF544B">
        <w:rPr>
          <w:rFonts w:eastAsiaTheme="minorEastAsia"/>
          <w:lang w:eastAsia="en-CA"/>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2"/>
        <w:gridCol w:w="1358"/>
      </w:tblGrid>
      <w:tr w:rsidR="008E4D3A" w14:paraId="76B1724B" w14:textId="77777777" w:rsidTr="008E16D9">
        <w:trPr>
          <w:trHeight w:val="530"/>
          <w:jc w:val="center"/>
        </w:trPr>
        <w:tc>
          <w:tcPr>
            <w:tcW w:w="8002" w:type="dxa"/>
            <w:vAlign w:val="center"/>
          </w:tcPr>
          <w:bookmarkStart w:id="0" w:name="_Hlk109043765"/>
          <w:p w14:paraId="5526DD61" w14:textId="2A889F49" w:rsidR="00791C0D" w:rsidRPr="00FD0B8C" w:rsidRDefault="00A25EBD" w:rsidP="008E16D9">
            <w:pPr>
              <w:spacing w:line="276" w:lineRule="auto"/>
              <w:jc w:val="both"/>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LPF</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co</m:t>
                        </m:r>
                      </m:sub>
                    </m:sSub>
                  </m:num>
                  <m:den>
                    <m:r>
                      <w:rPr>
                        <w:rFonts w:ascii="Cambria Math" w:hAnsi="Cambria Math"/>
                      </w:rPr>
                      <m:t>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co</m:t>
                        </m:r>
                      </m:sub>
                    </m:sSub>
                  </m:den>
                </m:f>
              </m:oMath>
            </m:oMathPara>
          </w:p>
        </w:tc>
        <w:tc>
          <w:tcPr>
            <w:tcW w:w="1358" w:type="dxa"/>
          </w:tcPr>
          <w:p w14:paraId="4F07BB83" w14:textId="116503F0" w:rsidR="008E4D3A" w:rsidRDefault="002D4375" w:rsidP="00D978FA">
            <w:pPr>
              <w:pStyle w:val="QuanserFigure"/>
            </w:pPr>
            <w:r>
              <w:t>(1)</w:t>
            </w:r>
          </w:p>
        </w:tc>
      </w:tr>
    </w:tbl>
    <w:bookmarkEnd w:id="0"/>
    <w:p w14:paraId="1761CC7B" w14:textId="5C0B20C6" w:rsidR="00DF544B" w:rsidRDefault="00DF544B" w:rsidP="008E16D9">
      <w:pPr>
        <w:pStyle w:val="QuanserNormal"/>
      </w:pPr>
      <w:r>
        <w:t>The second order transfer function for this filter looks like: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2"/>
        <w:gridCol w:w="1358"/>
      </w:tblGrid>
      <w:tr w:rsidR="00DF544B" w14:paraId="0D1833C8" w14:textId="77777777" w:rsidTr="00400EE4">
        <w:trPr>
          <w:trHeight w:val="530"/>
          <w:jc w:val="center"/>
        </w:trPr>
        <w:tc>
          <w:tcPr>
            <w:tcW w:w="8002" w:type="dxa"/>
            <w:vAlign w:val="center"/>
          </w:tcPr>
          <w:p w14:paraId="402FABE1" w14:textId="79DAFDD3" w:rsidR="00DF544B" w:rsidRPr="00FD0B8C" w:rsidRDefault="00A25EBD" w:rsidP="00400EE4">
            <w:pPr>
              <w:spacing w:line="276" w:lineRule="auto"/>
              <w:jc w:val="both"/>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LPF</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ω</m:t>
                        </m:r>
                      </m:e>
                      <m:sub>
                        <m:r>
                          <w:rPr>
                            <w:rFonts w:ascii="Cambria Math" w:hAnsi="Cambria Math"/>
                          </w:rPr>
                          <m:t>co</m:t>
                        </m:r>
                      </m:sub>
                      <m:sup>
                        <m:r>
                          <w:rPr>
                            <w:rFonts w:ascii="Cambria Math" w:hAnsi="Cambria Math"/>
                          </w:rPr>
                          <m:t>2</m:t>
                        </m:r>
                      </m:sup>
                    </m:sSubSup>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2</m:t>
                        </m:r>
                        <m:r>
                          <w:rPr>
                            <w:rFonts w:ascii="Cambria Math" w:hAnsi="Cambria Math"/>
                          </w:rPr>
                          <m:t>ω</m:t>
                        </m:r>
                      </m:e>
                      <m:sub>
                        <m:r>
                          <w:rPr>
                            <w:rFonts w:ascii="Cambria Math" w:hAnsi="Cambria Math"/>
                          </w:rPr>
                          <m:t>co</m:t>
                        </m:r>
                      </m:sub>
                    </m:sSub>
                    <m:r>
                      <w:rPr>
                        <w:rFonts w:ascii="Cambria Math" w:hAnsi="Cambria Math"/>
                      </w:rPr>
                      <m:t>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co</m:t>
                        </m:r>
                      </m:sub>
                    </m:sSub>
                  </m:den>
                </m:f>
              </m:oMath>
            </m:oMathPara>
          </w:p>
        </w:tc>
        <w:tc>
          <w:tcPr>
            <w:tcW w:w="1358" w:type="dxa"/>
          </w:tcPr>
          <w:p w14:paraId="7FE19B85" w14:textId="331E35EF" w:rsidR="00DF544B" w:rsidRDefault="00DF544B" w:rsidP="00400EE4">
            <w:pPr>
              <w:pStyle w:val="QuanserFigure"/>
            </w:pPr>
            <w:r>
              <w:t>(</w:t>
            </w:r>
            <w:r w:rsidR="00D51073">
              <w:t>2</w:t>
            </w:r>
            <w:r>
              <w:t>)</w:t>
            </w:r>
          </w:p>
        </w:tc>
      </w:tr>
    </w:tbl>
    <w:p w14:paraId="1799C4DC" w14:textId="4A98CCE1" w:rsidR="00A80C8C" w:rsidRDefault="00193C5F" w:rsidP="008E16D9">
      <w:pPr>
        <w:pStyle w:val="QuanserNormal"/>
        <w:rPr>
          <w:rFonts w:eastAsiaTheme="minorEastAsia"/>
        </w:rPr>
      </w:pPr>
      <w:r>
        <w:t xml:space="preserve">Here, </w:t>
      </w:r>
      <m:oMath>
        <m:sSub>
          <m:sSubPr>
            <m:ctrlPr>
              <w:rPr>
                <w:rFonts w:ascii="Cambria Math" w:hAnsi="Cambria Math"/>
                <w:i/>
              </w:rPr>
            </m:ctrlPr>
          </m:sSubPr>
          <m:e>
            <m:r>
              <w:rPr>
                <w:rFonts w:ascii="Cambria Math" w:hAnsi="Cambria Math"/>
              </w:rPr>
              <m:t>ω</m:t>
            </m:r>
          </m:e>
          <m:sub>
            <m:r>
              <w:rPr>
                <w:rFonts w:ascii="Cambria Math" w:hAnsi="Cambria Math"/>
              </w:rPr>
              <m:t>co</m:t>
            </m:r>
          </m:sub>
        </m:sSub>
      </m:oMath>
      <w:r>
        <w:rPr>
          <w:rFonts w:eastAsiaTheme="minorEastAsia"/>
        </w:rPr>
        <w:t xml:space="preserve"> represents the </w:t>
      </w:r>
      <w:r w:rsidR="00BF465C">
        <w:rPr>
          <w:rFonts w:eastAsiaTheme="minorEastAsia"/>
        </w:rPr>
        <w:t xml:space="preserve">cut-off </w:t>
      </w:r>
      <w:r>
        <w:rPr>
          <w:rFonts w:eastAsiaTheme="minorEastAsia"/>
        </w:rPr>
        <w:t>frequency</w:t>
      </w:r>
      <w:r w:rsidR="00BF465C">
        <w:rPr>
          <w:rFonts w:eastAsiaTheme="minorEastAsia"/>
        </w:rPr>
        <w:t xml:space="preserve"> and </w:t>
      </w:r>
      <m:oMath>
        <m:r>
          <w:rPr>
            <w:rFonts w:ascii="Cambria Math" w:hAnsi="Cambria Math"/>
          </w:rPr>
          <m:t>s</m:t>
        </m:r>
      </m:oMath>
      <w:r w:rsidR="00BF465C">
        <w:rPr>
          <w:rFonts w:eastAsiaTheme="minorEastAsia"/>
        </w:rPr>
        <w:t xml:space="preserve"> is the variable that represents the relationship between the input to a system and its output in the frequency domain. </w:t>
      </w:r>
    </w:p>
    <w:p w14:paraId="474B9573" w14:textId="6538B357" w:rsidR="00C12882" w:rsidRDefault="00122253" w:rsidP="00EE4386">
      <w:pPr>
        <w:pStyle w:val="QuanserHeading1"/>
      </w:pPr>
      <w:r>
        <w:lastRenderedPageBreak/>
        <w:t>High</w:t>
      </w:r>
      <w:r w:rsidR="00944962">
        <w:t>-</w:t>
      </w:r>
      <w:r>
        <w:t xml:space="preserve">Pass Filters </w:t>
      </w:r>
    </w:p>
    <w:p w14:paraId="73AD0F01" w14:textId="7AAAA6BB" w:rsidR="00733B03" w:rsidRDefault="00733B03" w:rsidP="008061E5">
      <w:pPr>
        <w:pStyle w:val="QuanserNormal"/>
      </w:pPr>
      <w:r>
        <w:t xml:space="preserve">Contrary to low-pass filters, </w:t>
      </w:r>
      <w:r w:rsidR="00944962">
        <w:t>the high-pass</w:t>
      </w:r>
      <w:r>
        <w:t xml:space="preserve"> filter aims to allow noise of frequencies above the cut-off frequency to pass through, while attenuating (</w:t>
      </w:r>
      <w:r w:rsidR="00682E7E">
        <w:t xml:space="preserve">reducing or </w:t>
      </w:r>
      <w:r>
        <w:t xml:space="preserve">removing) frequencies below the cut-off. This behaviour is best described by the filter bode plot (figure 2), which shows </w:t>
      </w:r>
      <w:r w:rsidR="00D1640A">
        <w:t>three 1</w:t>
      </w:r>
      <w:r w:rsidR="00D1640A" w:rsidRPr="00D1640A">
        <w:rPr>
          <w:vertAlign w:val="superscript"/>
        </w:rPr>
        <w:t>st</w:t>
      </w:r>
      <w:r w:rsidR="00D1640A">
        <w:t xml:space="preserve"> order and three 2</w:t>
      </w:r>
      <w:r w:rsidR="00D1640A" w:rsidRPr="00D1640A">
        <w:rPr>
          <w:vertAlign w:val="superscript"/>
        </w:rPr>
        <w:t>nd</w:t>
      </w:r>
      <w:r w:rsidR="00D1640A">
        <w:t xml:space="preserve"> order </w:t>
      </w:r>
      <w:r>
        <w:t>high-pass filters with</w:t>
      </w:r>
      <w:r w:rsidR="005B659E">
        <w:t xml:space="preserve"> </w:t>
      </w:r>
      <m:oMath>
        <m:sSub>
          <m:sSubPr>
            <m:ctrlPr>
              <w:rPr>
                <w:rFonts w:ascii="Cambria Math" w:hAnsi="Cambria Math"/>
                <w:i/>
              </w:rPr>
            </m:ctrlPr>
          </m:sSubPr>
          <m:e>
            <m:r>
              <w:rPr>
                <w:rFonts w:ascii="Cambria Math" w:hAnsi="Cambria Math"/>
              </w:rPr>
              <m:t>ω</m:t>
            </m:r>
          </m:e>
          <m:sub>
            <m:r>
              <w:rPr>
                <w:rFonts w:ascii="Cambria Math" w:hAnsi="Cambria Math"/>
              </w:rPr>
              <m:t>co</m:t>
            </m:r>
          </m:sub>
        </m:sSub>
      </m:oMath>
      <w:r>
        <w:t xml:space="preserve"> being 10 rad/s, 100 rad/s and 1000 rad/s. </w:t>
      </w:r>
    </w:p>
    <w:p w14:paraId="6C2D41EA" w14:textId="77777777" w:rsidR="008061E5" w:rsidRDefault="008061E5" w:rsidP="008061E5">
      <w:pPr>
        <w:pStyle w:val="QuanserNormal"/>
      </w:pPr>
    </w:p>
    <w:p w14:paraId="1F4697F5" w14:textId="4645A3BD" w:rsidR="008061E5" w:rsidRDefault="00F82F59" w:rsidP="008061E5">
      <w:pPr>
        <w:pStyle w:val="QuanserFigure"/>
        <w:rPr>
          <w:sz w:val="22"/>
        </w:rPr>
      </w:pPr>
      <w:r w:rsidRPr="00F82F59">
        <w:rPr>
          <w:noProof/>
        </w:rPr>
        <w:drawing>
          <wp:inline distT="0" distB="0" distL="0" distR="0" wp14:anchorId="0ED3FCCA" wp14:editId="383E2A08">
            <wp:extent cx="4579470" cy="377317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11"/>
                    <a:stretch>
                      <a:fillRect/>
                    </a:stretch>
                  </pic:blipFill>
                  <pic:spPr>
                    <a:xfrm>
                      <a:off x="0" y="0"/>
                      <a:ext cx="4586586" cy="3779033"/>
                    </a:xfrm>
                    <a:prstGeom prst="rect">
                      <a:avLst/>
                    </a:prstGeom>
                  </pic:spPr>
                </pic:pic>
              </a:graphicData>
            </a:graphic>
          </wp:inline>
        </w:drawing>
      </w:r>
    </w:p>
    <w:p w14:paraId="2B90197D" w14:textId="24D5AD6E" w:rsidR="008061E5" w:rsidRDefault="008061E5" w:rsidP="008061E5">
      <w:pPr>
        <w:pStyle w:val="QuanserFigure"/>
      </w:pPr>
      <w:r w:rsidRPr="00013DC5">
        <w:t xml:space="preserve">Figure 2: Bode response plot for </w:t>
      </w:r>
      <w:r w:rsidR="00D1640A">
        <w:t>1</w:t>
      </w:r>
      <w:r w:rsidR="00D1640A" w:rsidRPr="00D1640A">
        <w:rPr>
          <w:vertAlign w:val="superscript"/>
        </w:rPr>
        <w:t>st</w:t>
      </w:r>
      <w:r w:rsidR="00D1640A">
        <w:t xml:space="preserve"> and 2</w:t>
      </w:r>
      <w:r w:rsidR="00D1640A" w:rsidRPr="00D1640A">
        <w:rPr>
          <w:vertAlign w:val="superscript"/>
        </w:rPr>
        <w:t>nd</w:t>
      </w:r>
      <w:r w:rsidR="00D1640A">
        <w:t xml:space="preserve"> Order </w:t>
      </w:r>
      <w:r w:rsidRPr="00013DC5">
        <w:t>high-pass filters of various cut-off frequencies</w:t>
      </w:r>
    </w:p>
    <w:p w14:paraId="1DC4DDB9" w14:textId="193376C2" w:rsidR="00402660" w:rsidRPr="00AF2462" w:rsidRDefault="00013DC5" w:rsidP="00AF2462">
      <w:pPr>
        <w:pStyle w:val="QuanserNormal"/>
      </w:pPr>
      <w:r w:rsidRPr="00AF2462">
        <w:t xml:space="preserve">As you can see, the magnitude of signal noise </w:t>
      </w:r>
      <w:r w:rsidR="00944962" w:rsidRPr="00AF2462">
        <w:t>r</w:t>
      </w:r>
      <w:r w:rsidRPr="00AF2462">
        <w:t xml:space="preserve">apidly </w:t>
      </w:r>
      <w:r w:rsidR="00944962" w:rsidRPr="00AF2462">
        <w:t>increases</w:t>
      </w:r>
      <w:r w:rsidRPr="00AF2462">
        <w:t xml:space="preserve"> at a linear rate</w:t>
      </w:r>
      <w:r w:rsidR="00944962" w:rsidRPr="00AF2462">
        <w:t xml:space="preserve"> up to the cutoff frequency</w:t>
      </w:r>
      <w:r w:rsidRPr="00AF2462">
        <w:t>.</w:t>
      </w:r>
      <w:r w:rsidR="00944962" w:rsidRPr="00AF2462">
        <w:t xml:space="preserve">  This shows that below the cutoff, the signal is being reduced (filtered).</w:t>
      </w:r>
      <w:r w:rsidR="004D0734">
        <w:t xml:space="preserve"> </w:t>
      </w:r>
      <w:r w:rsidRPr="00AF2462">
        <w:t>The magnitude of signal noise above the cutoff frequency is left untouched</w:t>
      </w:r>
      <w:r w:rsidR="00944962" w:rsidRPr="00AF2462">
        <w:t xml:space="preserve"> (0 dB)</w:t>
      </w:r>
      <w:r w:rsidRPr="00AF2462">
        <w:t>.</w:t>
      </w:r>
      <w:r w:rsidR="004D0734">
        <w:t xml:space="preserve"> </w:t>
      </w:r>
      <w:r w:rsidR="00310C4C">
        <w:rPr>
          <w:rFonts w:eastAsiaTheme="minorEastAsia"/>
          <w:lang w:eastAsia="en-CA"/>
        </w:rPr>
        <w:t xml:space="preserve">The second order filter can be seen to produce effects that are somewhat similar to a first-order high-pass filter.  However, just like with low-pass filters, it attenuates unwanted frequencies at a faster rate.  </w:t>
      </w:r>
      <w:r w:rsidRPr="00AF2462">
        <w:t>The transfer function of this filter looks like</w:t>
      </w:r>
      <w:r w:rsidR="00944962" w:rsidRPr="00AF2462">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2"/>
        <w:gridCol w:w="1358"/>
      </w:tblGrid>
      <w:tr w:rsidR="00402660" w14:paraId="0619B54C" w14:textId="77777777" w:rsidTr="00400EE4">
        <w:trPr>
          <w:trHeight w:val="530"/>
          <w:jc w:val="center"/>
        </w:trPr>
        <w:tc>
          <w:tcPr>
            <w:tcW w:w="8002" w:type="dxa"/>
            <w:vAlign w:val="center"/>
          </w:tcPr>
          <w:p w14:paraId="247AD741" w14:textId="3B92E8A1" w:rsidR="00402660" w:rsidRPr="00FD0B8C" w:rsidRDefault="00A25EBD" w:rsidP="00400EE4">
            <w:pPr>
              <w:spacing w:line="276" w:lineRule="auto"/>
              <w:jc w:val="both"/>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HPF</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s</m:t>
                    </m:r>
                  </m:num>
                  <m:den>
                    <m:r>
                      <w:rPr>
                        <w:rFonts w:ascii="Cambria Math" w:hAnsi="Cambria Math"/>
                      </w:rPr>
                      <m:t>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co</m:t>
                        </m:r>
                      </m:sub>
                    </m:sSub>
                  </m:den>
                </m:f>
              </m:oMath>
            </m:oMathPara>
          </w:p>
        </w:tc>
        <w:tc>
          <w:tcPr>
            <w:tcW w:w="1358" w:type="dxa"/>
          </w:tcPr>
          <w:p w14:paraId="17A09250" w14:textId="1C715454" w:rsidR="00402660" w:rsidRDefault="00402660" w:rsidP="00A66B31">
            <w:pPr>
              <w:pStyle w:val="QuanserFigure"/>
            </w:pPr>
            <w:r>
              <w:t>(</w:t>
            </w:r>
            <w:r w:rsidR="00D51073">
              <w:t>3</w:t>
            </w:r>
            <w:r>
              <w:t>)</w:t>
            </w:r>
          </w:p>
        </w:tc>
      </w:tr>
    </w:tbl>
    <w:p w14:paraId="7642A7DA" w14:textId="2E847A27" w:rsidR="00D51073" w:rsidRDefault="00A80C8C" w:rsidP="00BF465C">
      <w:pPr>
        <w:pStyle w:val="QuanserNormal"/>
      </w:pPr>
      <w:r>
        <w:t>The second order transfer function for this filter looks like: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2"/>
        <w:gridCol w:w="1358"/>
      </w:tblGrid>
      <w:tr w:rsidR="00D51073" w14:paraId="76D48B9D" w14:textId="77777777" w:rsidTr="00400EE4">
        <w:trPr>
          <w:trHeight w:val="530"/>
          <w:jc w:val="center"/>
        </w:trPr>
        <w:tc>
          <w:tcPr>
            <w:tcW w:w="8002" w:type="dxa"/>
            <w:vAlign w:val="center"/>
          </w:tcPr>
          <w:p w14:paraId="405BE25F" w14:textId="156101B7" w:rsidR="00D51073" w:rsidRPr="00FD0B8C" w:rsidRDefault="00A25EBD" w:rsidP="00400EE4">
            <w:pPr>
              <w:spacing w:line="276" w:lineRule="auto"/>
              <w:jc w:val="both"/>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HPF</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2</m:t>
                        </m:r>
                        <m:r>
                          <w:rPr>
                            <w:rFonts w:ascii="Cambria Math" w:hAnsi="Cambria Math"/>
                          </w:rPr>
                          <m:t>ω</m:t>
                        </m:r>
                      </m:e>
                      <m:sub>
                        <m:r>
                          <w:rPr>
                            <w:rFonts w:ascii="Cambria Math" w:hAnsi="Cambria Math"/>
                          </w:rPr>
                          <m:t>co</m:t>
                        </m:r>
                      </m:sub>
                    </m:sSub>
                    <m:r>
                      <w:rPr>
                        <w:rFonts w:ascii="Cambria Math" w:hAnsi="Cambria Math"/>
                      </w:rPr>
                      <m:t>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co</m:t>
                        </m:r>
                      </m:sub>
                    </m:sSub>
                  </m:den>
                </m:f>
              </m:oMath>
            </m:oMathPara>
          </w:p>
        </w:tc>
        <w:tc>
          <w:tcPr>
            <w:tcW w:w="1358" w:type="dxa"/>
          </w:tcPr>
          <w:p w14:paraId="20083B38" w14:textId="608AB731" w:rsidR="00D51073" w:rsidRDefault="00D51073" w:rsidP="00400EE4">
            <w:pPr>
              <w:pStyle w:val="QuanserFigure"/>
            </w:pPr>
            <w:r>
              <w:t>(4)</w:t>
            </w:r>
          </w:p>
        </w:tc>
      </w:tr>
    </w:tbl>
    <w:p w14:paraId="538DAFE0" w14:textId="7D8C2009" w:rsidR="00660EE1" w:rsidRPr="00310C4C" w:rsidRDefault="00BF465C" w:rsidP="00310C4C">
      <w:pPr>
        <w:pStyle w:val="QuanserNormal"/>
      </w:pPr>
      <w:r>
        <w:t xml:space="preserve">Here, </w:t>
      </w:r>
      <m:oMath>
        <m:sSub>
          <m:sSubPr>
            <m:ctrlPr>
              <w:rPr>
                <w:rFonts w:ascii="Cambria Math" w:hAnsi="Cambria Math"/>
                <w:i/>
              </w:rPr>
            </m:ctrlPr>
          </m:sSubPr>
          <m:e>
            <m:r>
              <w:rPr>
                <w:rFonts w:ascii="Cambria Math" w:hAnsi="Cambria Math"/>
              </w:rPr>
              <m:t>ω</m:t>
            </m:r>
          </m:e>
          <m:sub>
            <m:r>
              <w:rPr>
                <w:rFonts w:ascii="Cambria Math" w:hAnsi="Cambria Math"/>
              </w:rPr>
              <m:t>co</m:t>
            </m:r>
          </m:sub>
        </m:sSub>
      </m:oMath>
      <w:r>
        <w:t xml:space="preserve"> represents the cut-off frequency and s is the variable that represents the relationship between the input to a system and its output in the frequency domain.</w:t>
      </w:r>
    </w:p>
    <w:p w14:paraId="25844389" w14:textId="079AAA8E" w:rsidR="00944962" w:rsidRDefault="00944962" w:rsidP="00944962">
      <w:pPr>
        <w:pStyle w:val="QuanserHeading1"/>
      </w:pPr>
      <w:r>
        <w:lastRenderedPageBreak/>
        <w:t xml:space="preserve">Band-Pass Filters </w:t>
      </w:r>
    </w:p>
    <w:p w14:paraId="66369090" w14:textId="086A2F6B" w:rsidR="005B659E" w:rsidRDefault="00682E7E" w:rsidP="005B659E">
      <w:pPr>
        <w:pStyle w:val="QuanserNormal"/>
      </w:pPr>
      <w:r>
        <w:t>A band-pass filter allows only a specified range of frequencies, blocking frequencies above or below the range.  A band-pass filter can be thought of as a low and high pass filter</w:t>
      </w:r>
      <w:r w:rsidR="00D15AE1">
        <w:t xml:space="preserve">.  </w:t>
      </w:r>
      <w:r w:rsidR="005B659E">
        <w:t xml:space="preserve">This behaviour is best described by the filter bode plot (figure 3), which shows </w:t>
      </w:r>
      <w:r w:rsidR="006A21E9">
        <w:t>band</w:t>
      </w:r>
      <w:r w:rsidR="005B659E">
        <w:t xml:space="preserve">-pass filters with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5B659E">
        <w:t xml:space="preserve"> being 10 rad/s, 100 rad/s and 1000 rad/s. </w:t>
      </w:r>
    </w:p>
    <w:p w14:paraId="7273238E" w14:textId="3D71D610" w:rsidR="005B659E" w:rsidRDefault="00771B98" w:rsidP="00771B98">
      <w:pPr>
        <w:pStyle w:val="QuanserNormal"/>
        <w:jc w:val="center"/>
      </w:pPr>
      <w:r w:rsidRPr="00771B98">
        <w:rPr>
          <w:noProof/>
        </w:rPr>
        <w:drawing>
          <wp:inline distT="0" distB="0" distL="0" distR="0" wp14:anchorId="5816DE0D" wp14:editId="5D13FCAF">
            <wp:extent cx="4610100" cy="3723542"/>
            <wp:effectExtent l="0" t="0" r="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12"/>
                    <a:stretch>
                      <a:fillRect/>
                    </a:stretch>
                  </pic:blipFill>
                  <pic:spPr>
                    <a:xfrm>
                      <a:off x="0" y="0"/>
                      <a:ext cx="4618689" cy="3730479"/>
                    </a:xfrm>
                    <a:prstGeom prst="rect">
                      <a:avLst/>
                    </a:prstGeom>
                  </pic:spPr>
                </pic:pic>
              </a:graphicData>
            </a:graphic>
          </wp:inline>
        </w:drawing>
      </w:r>
    </w:p>
    <w:p w14:paraId="5FC79782" w14:textId="612AC3CC" w:rsidR="005B659E" w:rsidRDefault="005B659E" w:rsidP="005B659E">
      <w:pPr>
        <w:pStyle w:val="QuanserFigure"/>
      </w:pPr>
      <w:r w:rsidRPr="00013DC5">
        <w:t xml:space="preserve">Figure </w:t>
      </w:r>
      <w:r>
        <w:t>3</w:t>
      </w:r>
      <w:r w:rsidRPr="00013DC5">
        <w:t xml:space="preserve">: Bode response plot for </w:t>
      </w:r>
      <w:r w:rsidR="006A21E9">
        <w:t>band</w:t>
      </w:r>
      <w:r w:rsidRPr="00013DC5">
        <w:t>-pass filters of various cut-off frequencies</w:t>
      </w:r>
    </w:p>
    <w:p w14:paraId="271745A8" w14:textId="7A85415B" w:rsidR="005B659E" w:rsidRDefault="005B659E" w:rsidP="00AF2462">
      <w:pPr>
        <w:pStyle w:val="QuanserNormal"/>
      </w:pPr>
      <w:r>
        <w:t xml:space="preserve">As you can see, the magnitude of the signal rapidly increases </w:t>
      </w:r>
      <w:r w:rsidR="004D0734">
        <w:t xml:space="preserve">at a linear rate up to ½ the band width specified from the center frequency chosen, then rapidly decreases at a linear rate ½ the band width away from the center frequency chosen. </w:t>
      </w:r>
      <w:r w:rsidR="004D0734" w:rsidRPr="00AF2462">
        <w:t>This shows that below the cutoff, the signal is being reduced (filtered).</w:t>
      </w:r>
      <w:r w:rsidR="004D0734" w:rsidRPr="004D0734">
        <w:t xml:space="preserve"> </w:t>
      </w:r>
      <w:r w:rsidR="004D0734" w:rsidRPr="00AF2462">
        <w:t xml:space="preserve">The magnitude of signal noise </w:t>
      </w:r>
      <w:r w:rsidR="004D0734">
        <w:t xml:space="preserve">between the two </w:t>
      </w:r>
      <w:r w:rsidR="004D0734" w:rsidRPr="00AF2462">
        <w:t>cutoff frequenc</w:t>
      </w:r>
      <w:r w:rsidR="004D0734">
        <w:t>ies (within the band width)</w:t>
      </w:r>
      <w:r w:rsidR="004D0734" w:rsidRPr="00AF2462">
        <w:t xml:space="preserve"> is left untouched (0 dB).</w:t>
      </w:r>
    </w:p>
    <w:p w14:paraId="21151E65" w14:textId="2DD031E7" w:rsidR="00944962" w:rsidRDefault="00D15AE1" w:rsidP="00AF2462">
      <w:pPr>
        <w:pStyle w:val="QuanserNormal"/>
      </w:pPr>
      <w:r>
        <w:t>The transfer function for a second-order band-pass filter is the following: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2"/>
        <w:gridCol w:w="1358"/>
      </w:tblGrid>
      <w:tr w:rsidR="00751004" w14:paraId="26980E5B" w14:textId="77777777" w:rsidTr="00400EE4">
        <w:trPr>
          <w:trHeight w:val="530"/>
          <w:jc w:val="center"/>
        </w:trPr>
        <w:tc>
          <w:tcPr>
            <w:tcW w:w="8002" w:type="dxa"/>
            <w:vAlign w:val="center"/>
          </w:tcPr>
          <w:p w14:paraId="4B7C43D9" w14:textId="35CE88D1" w:rsidR="003A6713" w:rsidRPr="003A6713" w:rsidRDefault="00A25EBD" w:rsidP="00400EE4">
            <w:pPr>
              <w:spacing w:line="276" w:lineRule="auto"/>
              <w:jc w:val="both"/>
              <w:rPr>
                <w:rFonts w:ascii="Raleway" w:eastAsiaTheme="minorEastAsia" w:hAnsi="Raleway"/>
              </w:rPr>
            </w:pPr>
            <m:oMathPara>
              <m:oMath>
                <m:sSub>
                  <m:sSubPr>
                    <m:ctrlPr>
                      <w:rPr>
                        <w:rFonts w:ascii="Cambria Math" w:hAnsi="Cambria Math"/>
                        <w:i/>
                      </w:rPr>
                    </m:ctrlPr>
                  </m:sSubPr>
                  <m:e>
                    <m:r>
                      <w:rPr>
                        <w:rFonts w:ascii="Cambria Math" w:hAnsi="Cambria Math"/>
                      </w:rPr>
                      <m:t>H</m:t>
                    </m:r>
                  </m:e>
                  <m:sub>
                    <m:r>
                      <w:rPr>
                        <w:rFonts w:ascii="Cambria Math" w:hAnsi="Cambria Math"/>
                      </w:rPr>
                      <m:t>BPF</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0</m:t>
                            </m:r>
                          </m:sub>
                        </m:sSub>
                      </m:num>
                      <m:den>
                        <m:r>
                          <w:rPr>
                            <w:rFonts w:ascii="Cambria Math" w:hAnsi="Cambria Math"/>
                          </w:rPr>
                          <m:t>β</m:t>
                        </m:r>
                      </m:den>
                    </m:f>
                    <m:r>
                      <w:rPr>
                        <w:rFonts w:ascii="Cambria Math" w:hAnsi="Cambria Math"/>
                      </w:rPr>
                      <m:t>s</m:t>
                    </m:r>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0</m:t>
                            </m:r>
                          </m:sub>
                        </m:sSub>
                      </m:num>
                      <m:den>
                        <m:r>
                          <w:rPr>
                            <w:rFonts w:ascii="Cambria Math" w:hAnsi="Cambria Math"/>
                          </w:rPr>
                          <m:t>β</m:t>
                        </m:r>
                      </m:den>
                    </m:f>
                    <m:r>
                      <w:rPr>
                        <w:rFonts w:ascii="Cambria Math" w:hAnsi="Cambria Math"/>
                      </w:rPr>
                      <m:t>s</m:t>
                    </m:r>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den>
                </m:f>
                <m:r>
                  <w:rPr>
                    <w:rFonts w:ascii="Cambria Math" w:hAnsi="Cambria Math"/>
                  </w:rPr>
                  <m:t xml:space="preserve"> </m:t>
                </m:r>
              </m:oMath>
            </m:oMathPara>
          </w:p>
          <w:p w14:paraId="3E18B801" w14:textId="1FD3328C" w:rsidR="00751004" w:rsidRPr="00FD0B8C" w:rsidRDefault="00751004" w:rsidP="00400EE4">
            <w:pPr>
              <w:spacing w:line="276" w:lineRule="auto"/>
              <w:jc w:val="both"/>
              <w:rPr>
                <w:rFonts w:eastAsiaTheme="minorEastAsia"/>
              </w:rPr>
            </w:pPr>
          </w:p>
        </w:tc>
        <w:tc>
          <w:tcPr>
            <w:tcW w:w="1358" w:type="dxa"/>
          </w:tcPr>
          <w:p w14:paraId="5557DBCC" w14:textId="778F3BBA" w:rsidR="00751004" w:rsidRDefault="00751004" w:rsidP="00400EE4">
            <w:pPr>
              <w:pStyle w:val="QuanserFigure"/>
            </w:pPr>
            <w:r>
              <w:t>(</w:t>
            </w:r>
            <w:r w:rsidR="00514642">
              <w:t>3</w:t>
            </w:r>
            <w:r>
              <w:t>)</w:t>
            </w:r>
          </w:p>
        </w:tc>
      </w:tr>
    </w:tbl>
    <w:p w14:paraId="539F6924" w14:textId="65292E20" w:rsidR="005B659E" w:rsidRDefault="00AF2462" w:rsidP="00AF2462">
      <w:pPr>
        <w:pStyle w:val="QuanserNormal"/>
      </w:pPr>
      <w:r w:rsidRPr="00AF2462">
        <w:t xml:space="preserve">Here, </w:t>
      </w:r>
      <m:oMath>
        <m:sSub>
          <m:sSubPr>
            <m:ctrlPr>
              <w:rPr>
                <w:rFonts w:ascii="Cambria Math" w:hAnsi="Cambria Math"/>
              </w:rPr>
            </m:ctrlPr>
          </m:sSubPr>
          <m:e>
            <m:r>
              <w:rPr>
                <w:rFonts w:ascii="Cambria Math" w:hAnsi="Cambria Math"/>
              </w:rPr>
              <m:t>ω</m:t>
            </m:r>
          </m:e>
          <m:sub>
            <m:r>
              <w:rPr>
                <w:rFonts w:ascii="Cambria Math" w:hAnsi="Cambria Math"/>
              </w:rPr>
              <m:t>0</m:t>
            </m:r>
          </m:sub>
        </m:sSub>
      </m:oMath>
      <w:r w:rsidRPr="00AF2462">
        <w:t xml:space="preserve"> represents the </w:t>
      </w:r>
      <w:r>
        <w:t>center</w:t>
      </w:r>
      <w:r w:rsidRPr="00AF2462">
        <w:t xml:space="preserve"> frequency</w:t>
      </w:r>
      <w:r>
        <w:t xml:space="preserve">, </w:t>
      </w:r>
      <m:oMath>
        <m:r>
          <w:rPr>
            <w:rFonts w:ascii="Cambria Math" w:hAnsi="Cambria Math"/>
          </w:rPr>
          <m:t>β</m:t>
        </m:r>
      </m:oMath>
      <w:r>
        <w:rPr>
          <w:rFonts w:eastAsiaTheme="minorEastAsia"/>
        </w:rPr>
        <w:t xml:space="preserve"> is the band width </w:t>
      </w:r>
      <w:r w:rsidR="005B659E">
        <w:rPr>
          <w:rFonts w:eastAsiaTheme="minorEastAsia"/>
        </w:rPr>
        <w:t>desired</w:t>
      </w:r>
      <w:r w:rsidRPr="00AF2462">
        <w:t xml:space="preserve"> and s is the variable that represents the relationship between the input to a system and its output in the frequency domain.</w:t>
      </w:r>
    </w:p>
    <w:p w14:paraId="19A54606" w14:textId="77DB7B61" w:rsidR="005B659E" w:rsidRDefault="00682E7E" w:rsidP="005B659E">
      <w:pPr>
        <w:pStyle w:val="QuanserNormal"/>
      </w:pPr>
      <w:r w:rsidRPr="00AF2462">
        <w:rPr>
          <w:rStyle w:val="QuanserNormalChar"/>
          <w:sz w:val="22"/>
          <w:lang w:eastAsia="en-US"/>
        </w:rPr>
        <w:t xml:space="preserve">In practice, no band-pass filter is ideal (or perfect). The filter will not attenuate all frequencies outside the desired frequency range completely.  There is typically a region just outside the </w:t>
      </w:r>
      <w:r w:rsidRPr="00AF2462">
        <w:rPr>
          <w:rStyle w:val="QuanserNormalChar"/>
          <w:sz w:val="22"/>
          <w:lang w:eastAsia="en-US"/>
        </w:rPr>
        <w:lastRenderedPageBreak/>
        <w:t>desired range where frequencies are attenuated, but not</w:t>
      </w:r>
      <w:r w:rsidRPr="00AF2462">
        <w:t xml:space="preserve"> removed completely. This is known as filter roll-off and is usually expressed in dB of attenuation per octave or decade of frequency. When designing filters, the goal is typically to make the roll-off as narrow as possible</w:t>
      </w:r>
      <w:r w:rsidR="005B659E">
        <w:t xml:space="preserve"> around the desired signal frequency</w:t>
      </w:r>
      <w:r w:rsidRPr="00AF2462">
        <w:t>.</w:t>
      </w:r>
    </w:p>
    <w:p w14:paraId="747C1CB5" w14:textId="21E77705" w:rsidR="005B659E" w:rsidRDefault="005B659E" w:rsidP="005B659E">
      <w:pPr>
        <w:pStyle w:val="QuanserHeading1"/>
      </w:pPr>
      <w:r>
        <w:t xml:space="preserve">Notch Filters </w:t>
      </w:r>
    </w:p>
    <w:p w14:paraId="580911E7" w14:textId="5E62E9AA" w:rsidR="00514642" w:rsidRDefault="00514642" w:rsidP="00514642">
      <w:pPr>
        <w:pStyle w:val="QuanserNormal"/>
      </w:pPr>
      <w:r>
        <w:rPr>
          <w:sz w:val="24"/>
          <w:szCs w:val="28"/>
        </w:rPr>
        <w:t>U</w:t>
      </w:r>
      <w:r w:rsidR="004D0734">
        <w:rPr>
          <w:sz w:val="24"/>
          <w:szCs w:val="28"/>
        </w:rPr>
        <w:t xml:space="preserve">nlike the band-pass filters which filter everything outside of a band width, </w:t>
      </w:r>
      <w:r>
        <w:rPr>
          <w:sz w:val="24"/>
          <w:szCs w:val="28"/>
        </w:rPr>
        <w:t>notch filters, also known as band stop filters or band rejection filters, attenuate (reduce or remove)</w:t>
      </w:r>
      <w:r w:rsidR="004D0734">
        <w:rPr>
          <w:sz w:val="24"/>
          <w:szCs w:val="28"/>
        </w:rPr>
        <w:t xml:space="preserve"> all signals within a specified band width</w:t>
      </w:r>
      <w:r>
        <w:rPr>
          <w:sz w:val="24"/>
          <w:szCs w:val="28"/>
        </w:rPr>
        <w:t xml:space="preserve">.  This band width is called the stop band. </w:t>
      </w:r>
      <w:r>
        <w:t xml:space="preserve">This behaviour is best described by the filter bode plot (figure 4), which shows </w:t>
      </w:r>
      <w:r w:rsidR="006A21E9">
        <w:t>notch</w:t>
      </w:r>
      <w:r>
        <w:t xml:space="preserve"> filters with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t xml:space="preserve"> being 10 rad/s, 100 rad/s and 1000 rad/s</w:t>
      </w:r>
      <w:r w:rsidR="00D14688">
        <w:t xml:space="preserve"> and a bandwidth of 2 Hz</w:t>
      </w:r>
      <w:r>
        <w:t>. </w:t>
      </w:r>
    </w:p>
    <w:p w14:paraId="14E1EF68" w14:textId="0DA503DF" w:rsidR="00D14688" w:rsidRDefault="00771B98" w:rsidP="00D14688">
      <w:pPr>
        <w:pStyle w:val="QuanserNormal"/>
        <w:jc w:val="center"/>
      </w:pPr>
      <w:r w:rsidRPr="00771B98">
        <w:rPr>
          <w:noProof/>
        </w:rPr>
        <w:drawing>
          <wp:inline distT="0" distB="0" distL="0" distR="0" wp14:anchorId="0F9BEC8A" wp14:editId="5E370416">
            <wp:extent cx="4467225" cy="366112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3"/>
                    <a:stretch>
                      <a:fillRect/>
                    </a:stretch>
                  </pic:blipFill>
                  <pic:spPr>
                    <a:xfrm>
                      <a:off x="0" y="0"/>
                      <a:ext cx="4477526" cy="3669562"/>
                    </a:xfrm>
                    <a:prstGeom prst="rect">
                      <a:avLst/>
                    </a:prstGeom>
                  </pic:spPr>
                </pic:pic>
              </a:graphicData>
            </a:graphic>
          </wp:inline>
        </w:drawing>
      </w:r>
      <w:r w:rsidRPr="00771B98">
        <w:t xml:space="preserve"> </w:t>
      </w:r>
    </w:p>
    <w:p w14:paraId="4845F4B6" w14:textId="43820D9E" w:rsidR="006A21E9" w:rsidRDefault="006A21E9" w:rsidP="006A21E9">
      <w:pPr>
        <w:pStyle w:val="QuanserFigure"/>
      </w:pPr>
      <w:r w:rsidRPr="00013DC5">
        <w:t xml:space="preserve">Figure </w:t>
      </w:r>
      <w:r>
        <w:t>4</w:t>
      </w:r>
      <w:r w:rsidRPr="00013DC5">
        <w:t xml:space="preserve">: Bode response plot for </w:t>
      </w:r>
      <w:r>
        <w:t>notch</w:t>
      </w:r>
      <w:r w:rsidRPr="00013DC5">
        <w:t xml:space="preserve"> filters of various cut-off frequencies</w:t>
      </w:r>
      <w:r w:rsidR="00D14688">
        <w:t xml:space="preserve"> at a bandwidth of 2 Hz.</w:t>
      </w:r>
    </w:p>
    <w:p w14:paraId="1467C048" w14:textId="400C5065" w:rsidR="00514642" w:rsidRDefault="00DF544B" w:rsidP="00514642">
      <w:pPr>
        <w:pStyle w:val="QuanserNormal"/>
      </w:pPr>
      <w:r>
        <w:t xml:space="preserve">Since there is two frequencies needed in order to calculate the </w:t>
      </w:r>
      <w:r w:rsidR="006A21E9">
        <w:t>The transfer function for a second-order notch filter is the following: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2"/>
        <w:gridCol w:w="1358"/>
      </w:tblGrid>
      <w:tr w:rsidR="00514642" w14:paraId="1BD2CEAF" w14:textId="77777777" w:rsidTr="00400EE4">
        <w:trPr>
          <w:trHeight w:val="530"/>
          <w:jc w:val="center"/>
        </w:trPr>
        <w:tc>
          <w:tcPr>
            <w:tcW w:w="8002" w:type="dxa"/>
            <w:vAlign w:val="center"/>
          </w:tcPr>
          <w:p w14:paraId="427A6F10" w14:textId="73024A19" w:rsidR="00514642" w:rsidRPr="006A21E9" w:rsidRDefault="00A25EBD" w:rsidP="00400EE4">
            <w:pPr>
              <w:spacing w:line="276" w:lineRule="auto"/>
              <w:jc w:val="both"/>
              <w:rPr>
                <w:rFonts w:ascii="Raleway" w:eastAsiaTheme="minorEastAsia" w:hAnsi="Raleway"/>
              </w:rPr>
            </w:pPr>
            <m:oMathPara>
              <m:oMath>
                <m:sSub>
                  <m:sSubPr>
                    <m:ctrlPr>
                      <w:rPr>
                        <w:rFonts w:ascii="Cambria Math" w:hAnsi="Cambria Math"/>
                        <w:i/>
                      </w:rPr>
                    </m:ctrlPr>
                  </m:sSubPr>
                  <m:e>
                    <m:r>
                      <w:rPr>
                        <w:rFonts w:ascii="Cambria Math" w:hAnsi="Cambria Math"/>
                      </w:rPr>
                      <m:t>H</m:t>
                    </m:r>
                  </m:e>
                  <m:sub>
                    <m:r>
                      <w:rPr>
                        <w:rFonts w:ascii="Cambria Math" w:hAnsi="Cambria Math"/>
                      </w:rPr>
                      <m:t>NF</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m:t>
                    </m:r>
                    <m:r>
                      <w:rPr>
                        <w:rFonts w:ascii="Cambria Math" w:hAnsi="Cambria Math"/>
                      </w:rPr>
                      <m:t>βs</m:t>
                    </m:r>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0</m:t>
                            </m:r>
                          </m:sub>
                        </m:sSub>
                      </m:num>
                      <m:den>
                        <m:r>
                          <w:rPr>
                            <w:rFonts w:ascii="Cambria Math" w:hAnsi="Cambria Math"/>
                          </w:rPr>
                          <m:t>β</m:t>
                        </m:r>
                      </m:den>
                    </m:f>
                    <m:r>
                      <w:rPr>
                        <w:rFonts w:ascii="Cambria Math" w:hAnsi="Cambria Math"/>
                      </w:rPr>
                      <m:t>s</m:t>
                    </m:r>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den>
                </m:f>
                <m:r>
                  <w:rPr>
                    <w:rFonts w:ascii="Cambria Math" w:hAnsi="Cambria Math"/>
                  </w:rPr>
                  <m:t xml:space="preserve"> </m:t>
                </m:r>
              </m:oMath>
            </m:oMathPara>
          </w:p>
        </w:tc>
        <w:tc>
          <w:tcPr>
            <w:tcW w:w="1358" w:type="dxa"/>
          </w:tcPr>
          <w:p w14:paraId="6E039E0A" w14:textId="2B222AB3" w:rsidR="00514642" w:rsidRDefault="00514642" w:rsidP="00400EE4">
            <w:pPr>
              <w:pStyle w:val="QuanserFigure"/>
            </w:pPr>
            <w:r>
              <w:t>(4)</w:t>
            </w:r>
          </w:p>
        </w:tc>
      </w:tr>
    </w:tbl>
    <w:p w14:paraId="4BAD9702" w14:textId="522369EF" w:rsidR="001F11BD" w:rsidRDefault="006A21E9" w:rsidP="00310C4C">
      <w:pPr>
        <w:pStyle w:val="QuanserNormal"/>
      </w:pPr>
      <w:r w:rsidRPr="00310C4C">
        <w:t xml:space="preserve">Here, </w:t>
      </w:r>
      <m:oMath>
        <m:sSub>
          <m:sSubPr>
            <m:ctrlPr>
              <w:rPr>
                <w:rFonts w:ascii="Cambria Math" w:hAnsi="Cambria Math"/>
              </w:rPr>
            </m:ctrlPr>
          </m:sSubPr>
          <m:e>
            <m:r>
              <w:rPr>
                <w:rFonts w:ascii="Cambria Math" w:hAnsi="Cambria Math"/>
              </w:rPr>
              <m:t>ω</m:t>
            </m:r>
          </m:e>
          <m:sub>
            <m:r>
              <m:rPr>
                <m:sty m:val="p"/>
              </m:rPr>
              <w:rPr>
                <w:rFonts w:ascii="Cambria Math" w:hAnsi="Cambria Math"/>
              </w:rPr>
              <m:t>0</m:t>
            </m:r>
          </m:sub>
        </m:sSub>
      </m:oMath>
      <w:r w:rsidRPr="00310C4C">
        <w:t xml:space="preserve"> represents the center frequency, </w:t>
      </w:r>
      <m:oMath>
        <m:r>
          <w:rPr>
            <w:rFonts w:ascii="Cambria Math" w:hAnsi="Cambria Math"/>
          </w:rPr>
          <m:t>β</m:t>
        </m:r>
      </m:oMath>
      <w:r w:rsidRPr="00310C4C">
        <w:t xml:space="preserve"> is the bandwidth desired to be removed and s is the variable that represents the relationship between the input to a system and its output in the frequency domain.</w:t>
      </w:r>
    </w:p>
    <w:p w14:paraId="33A3C5C6" w14:textId="77777777" w:rsidR="001F11BD" w:rsidRPr="00F212BC" w:rsidRDefault="001F11BD" w:rsidP="001F11BD">
      <w:pPr>
        <w:pStyle w:val="QuanserHeading1"/>
      </w:pPr>
      <w:r>
        <w:br w:type="column"/>
      </w:r>
      <w:r w:rsidRPr="00F212BC">
        <w:lastRenderedPageBreak/>
        <w:t>Complementary Filters</w:t>
      </w:r>
    </w:p>
    <w:p w14:paraId="2252740E" w14:textId="77777777" w:rsidR="001F11BD" w:rsidRPr="00F212BC" w:rsidRDefault="001F11BD" w:rsidP="001F11BD">
      <w:pPr>
        <w:pStyle w:val="QuanserNormal"/>
      </w:pPr>
      <w:r w:rsidRPr="00F212BC">
        <w:t xml:space="preserve">Combining our understanding of low-pass and high-pass filters we can now take a look at complementary filters.  </w:t>
      </w:r>
    </w:p>
    <w:p w14:paraId="374A81C9" w14:textId="14086D36" w:rsidR="001F11BD" w:rsidRPr="00F212BC" w:rsidRDefault="001F11BD" w:rsidP="001F11BD">
      <w:pPr>
        <w:pStyle w:val="QuanserNormal"/>
      </w:pPr>
      <w:r w:rsidRPr="00F212BC">
        <w:t>If a noisy signal was sent through a high-pass filter and a low-pass filter with the same cut-off frequency in parallel, and the filtered signals were added together, one would expect to achieve the same signal again. This can be illustrated through the following equation</w:t>
      </w:r>
    </w:p>
    <w:p w14:paraId="4061BF28" w14:textId="77777777" w:rsidR="001F11BD" w:rsidRPr="00F212BC" w:rsidRDefault="00A25EBD" w:rsidP="001F11BD">
      <w:pPr>
        <w:pStyle w:val="QuanserNormal"/>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filtered</m:t>
              </m:r>
            </m:sub>
          </m:sSub>
          <m:r>
            <w:rPr>
              <w:rFonts w:ascii="Cambria Math" w:hAnsi="Cambria Math"/>
            </w:rPr>
            <m:t>=</m:t>
          </m:r>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x</m:t>
          </m:r>
          <m:r>
            <w:rPr>
              <w:rFonts w:ascii="Cambria Math" w:hAnsi="Cambria Math"/>
            </w:rPr>
            <m:t>+</m:t>
          </m:r>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x</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n</m:t>
                      </m:r>
                    </m:sub>
                  </m:sSub>
                </m:den>
              </m:f>
            </m:e>
          </m:d>
          <m:r>
            <w:rPr>
              <w:rFonts w:ascii="Cambria Math" w:hAnsi="Cambria Math"/>
            </w:rPr>
            <m:t>x</m:t>
          </m:r>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n</m:t>
                      </m:r>
                    </m:sub>
                  </m:sSub>
                </m:num>
                <m:den>
                  <m:r>
                    <w:rPr>
                      <w:rFonts w:ascii="Cambria Math" w:hAnsi="Cambria Math"/>
                    </w:rPr>
                    <m:t>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n</m:t>
                      </m:r>
                    </m:sub>
                  </m:sSub>
                </m:den>
              </m:f>
            </m:e>
          </m:d>
          <m:r>
            <w:rPr>
              <w:rFonts w:ascii="Cambria Math" w:hAnsi="Cambria Math"/>
            </w:rPr>
            <m:t>x</m:t>
          </m:r>
          <m:r>
            <w:rPr>
              <w:rFonts w:ascii="Cambria Math" w:hAnsi="Cambria Math"/>
            </w:rPr>
            <m:t>=</m:t>
          </m:r>
          <m:r>
            <w:rPr>
              <w:rFonts w:ascii="Cambria Math" w:hAnsi="Cambria Math"/>
            </w:rPr>
            <m:t>x</m:t>
          </m:r>
        </m:oMath>
      </m:oMathPara>
    </w:p>
    <w:p w14:paraId="00EF31C9" w14:textId="26B3EA9C" w:rsidR="00D668E4" w:rsidRDefault="001F11BD" w:rsidP="001F11BD">
      <w:pPr>
        <w:pStyle w:val="NormalWeb"/>
        <w:spacing w:before="200" w:beforeAutospacing="0" w:after="0" w:afterAutospacing="0"/>
        <w:jc w:val="both"/>
        <w:rPr>
          <w:rFonts w:ascii="Raleway" w:hAnsi="Raleway"/>
          <w:color w:val="434343"/>
          <w:sz w:val="22"/>
          <w:szCs w:val="22"/>
        </w:rPr>
      </w:pPr>
      <w:r w:rsidRPr="00F212BC">
        <w:rPr>
          <w:rFonts w:ascii="Raleway" w:hAnsi="Raleway"/>
          <w:color w:val="434343"/>
          <w:sz w:val="22"/>
          <w:szCs w:val="22"/>
        </w:rPr>
        <w:t xml:space="preserve">The high-pass and low-pass filters with the same cut-off frequency are complementary in nature, a fact that makes complementary filters very useful in fusing sensor data. For more information check out the </w:t>
      </w:r>
      <w:r w:rsidR="00E72C43" w:rsidRPr="00E72C43">
        <w:rPr>
          <w:rFonts w:ascii="Raleway" w:hAnsi="Raleway"/>
          <w:color w:val="E31A23" w:themeColor="accent5"/>
          <w:sz w:val="22"/>
          <w:szCs w:val="22"/>
        </w:rPr>
        <w:t xml:space="preserve">Concept Review - </w:t>
      </w:r>
      <w:r w:rsidRPr="00E72C43">
        <w:rPr>
          <w:rFonts w:ascii="Raleway" w:hAnsi="Raleway"/>
          <w:color w:val="E31A23" w:themeColor="accent5"/>
          <w:sz w:val="22"/>
          <w:szCs w:val="22"/>
        </w:rPr>
        <w:t>Sensor Fusion</w:t>
      </w:r>
      <w:r w:rsidRPr="00F212BC">
        <w:rPr>
          <w:rFonts w:ascii="Raleway" w:hAnsi="Raleway"/>
          <w:color w:val="434343"/>
          <w:sz w:val="22"/>
          <w:szCs w:val="22"/>
        </w:rPr>
        <w:t>.</w:t>
      </w:r>
      <w:r>
        <w:rPr>
          <w:rFonts w:ascii="Raleway" w:hAnsi="Raleway"/>
          <w:color w:val="434343"/>
          <w:sz w:val="22"/>
          <w:szCs w:val="22"/>
        </w:rPr>
        <w:t xml:space="preserve"> </w:t>
      </w:r>
    </w:p>
    <w:p w14:paraId="79C56896" w14:textId="77777777" w:rsidR="001F11BD" w:rsidRDefault="00D668E4" w:rsidP="001F11BD">
      <w:pPr>
        <w:pStyle w:val="NormalWeb"/>
        <w:spacing w:before="200" w:beforeAutospacing="0" w:after="0" w:afterAutospacing="0"/>
        <w:jc w:val="both"/>
      </w:pPr>
      <w:r>
        <w:rPr>
          <w:rFonts w:ascii="Raleway" w:hAnsi="Raleway"/>
          <w:color w:val="434343"/>
          <w:sz w:val="22"/>
          <w:szCs w:val="22"/>
        </w:rPr>
        <w:br w:type="column"/>
      </w:r>
    </w:p>
    <w:p w14:paraId="774FF97F" w14:textId="73558DBC" w:rsidR="006A21E9" w:rsidRPr="00310C4C" w:rsidRDefault="006A21E9" w:rsidP="00310C4C">
      <w:pPr>
        <w:pStyle w:val="QuanserNormal"/>
      </w:pPr>
    </w:p>
    <w:p w14:paraId="06CCCC06" w14:textId="5D870982" w:rsidR="00483F76" w:rsidRPr="005B659E" w:rsidRDefault="00483F76" w:rsidP="005B659E">
      <w:pPr>
        <w:pStyle w:val="QuanserNormal"/>
      </w:pPr>
    </w:p>
    <w:p w14:paraId="34995A2F" w14:textId="77777777" w:rsidR="00483F76" w:rsidRPr="00E346A2" w:rsidRDefault="00483F76" w:rsidP="00483F76">
      <w:pPr>
        <w:pStyle w:val="QuanserFigure"/>
        <w:rPr>
          <w:sz w:val="24"/>
          <w:szCs w:val="28"/>
        </w:rPr>
      </w:pPr>
    </w:p>
    <w:p w14:paraId="79BBAFA8" w14:textId="77777777" w:rsidR="00483F76" w:rsidRPr="00E346A2" w:rsidRDefault="00483F76" w:rsidP="00483F76">
      <w:pPr>
        <w:pStyle w:val="QuanserFigure"/>
        <w:rPr>
          <w:sz w:val="24"/>
          <w:szCs w:val="28"/>
        </w:rPr>
      </w:pPr>
    </w:p>
    <w:p w14:paraId="59AA1EAD" w14:textId="77777777" w:rsidR="00483F76" w:rsidRPr="00E346A2" w:rsidRDefault="00483F76" w:rsidP="00483F76">
      <w:pPr>
        <w:pStyle w:val="QuanserFigure"/>
        <w:rPr>
          <w:sz w:val="24"/>
          <w:szCs w:val="28"/>
        </w:rPr>
      </w:pPr>
    </w:p>
    <w:p w14:paraId="69D0C7E7" w14:textId="77777777" w:rsidR="00483F76" w:rsidRPr="00E346A2" w:rsidRDefault="00483F76" w:rsidP="00D668E4">
      <w:pPr>
        <w:pStyle w:val="QuanserFigure"/>
        <w:jc w:val="left"/>
        <w:rPr>
          <w:sz w:val="24"/>
          <w:szCs w:val="28"/>
        </w:rPr>
      </w:pPr>
    </w:p>
    <w:p w14:paraId="0991D20C" w14:textId="77777777" w:rsidR="00483F76" w:rsidRPr="00E346A2" w:rsidRDefault="00483F76" w:rsidP="00483F76">
      <w:pPr>
        <w:pStyle w:val="QuanserFigure"/>
        <w:rPr>
          <w:sz w:val="24"/>
          <w:szCs w:val="28"/>
        </w:rPr>
      </w:pPr>
      <w:r w:rsidRPr="00E346A2">
        <w:rPr>
          <w:noProof/>
          <w:color w:val="434343"/>
          <w:sz w:val="22"/>
          <w:bdr w:val="none" w:sz="0" w:space="0" w:color="auto" w:frame="1"/>
          <w:lang w:val="en-US"/>
        </w:rPr>
        <w:drawing>
          <wp:inline distT="0" distB="0" distL="0" distR="0" wp14:anchorId="2653319F" wp14:editId="78CEACB2">
            <wp:extent cx="2200275" cy="628650"/>
            <wp:effectExtent l="0" t="0" r="9525" b="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inline>
        </w:drawing>
      </w:r>
    </w:p>
    <w:p w14:paraId="3A33C3C4" w14:textId="454CF530" w:rsidR="00483F76" w:rsidRPr="00E346A2" w:rsidRDefault="00483F76" w:rsidP="00483F76">
      <w:pPr>
        <w:pStyle w:val="QuanserFigure"/>
        <w:rPr>
          <w:sz w:val="24"/>
          <w:szCs w:val="28"/>
        </w:rPr>
      </w:pPr>
      <w:r w:rsidRPr="00E346A2">
        <w:rPr>
          <w:sz w:val="24"/>
          <w:szCs w:val="28"/>
        </w:rPr>
        <w:t>© 202</w:t>
      </w:r>
      <w:r w:rsidR="00122253">
        <w:rPr>
          <w:sz w:val="24"/>
          <w:szCs w:val="28"/>
        </w:rPr>
        <w:t>3</w:t>
      </w:r>
      <w:r w:rsidRPr="00E346A2">
        <w:rPr>
          <w:sz w:val="24"/>
          <w:szCs w:val="28"/>
        </w:rPr>
        <w:t xml:space="preserve"> Quanser Inc., All rights reserved.</w:t>
      </w:r>
    </w:p>
    <w:p w14:paraId="6EEA12E3" w14:textId="77777777" w:rsidR="00483F76" w:rsidRPr="00E346A2" w:rsidRDefault="00483F76" w:rsidP="00483F76">
      <w:pPr>
        <w:pStyle w:val="QuanserFigure"/>
        <w:spacing w:before="0"/>
        <w:rPr>
          <w:sz w:val="24"/>
          <w:szCs w:val="28"/>
        </w:rPr>
      </w:pPr>
      <w:r w:rsidRPr="00E346A2">
        <w:rPr>
          <w:sz w:val="24"/>
          <w:szCs w:val="28"/>
        </w:rPr>
        <w:br/>
        <w:t>Quanser Inc.</w:t>
      </w:r>
    </w:p>
    <w:p w14:paraId="24E382C1" w14:textId="77777777" w:rsidR="00483F76" w:rsidRPr="00E346A2" w:rsidRDefault="00483F76" w:rsidP="00483F76">
      <w:pPr>
        <w:pStyle w:val="QuanserFigure"/>
        <w:spacing w:before="0"/>
        <w:rPr>
          <w:sz w:val="24"/>
          <w:szCs w:val="28"/>
        </w:rPr>
      </w:pPr>
      <w:r w:rsidRPr="00E346A2">
        <w:rPr>
          <w:sz w:val="24"/>
          <w:szCs w:val="28"/>
        </w:rPr>
        <w:t>119 Spy Court</w:t>
      </w:r>
    </w:p>
    <w:p w14:paraId="471BFC5B" w14:textId="77777777" w:rsidR="00483F76" w:rsidRPr="00E346A2" w:rsidRDefault="00483F76" w:rsidP="00483F76">
      <w:pPr>
        <w:pStyle w:val="QuanserFigure"/>
        <w:spacing w:before="0"/>
        <w:rPr>
          <w:sz w:val="24"/>
          <w:szCs w:val="28"/>
        </w:rPr>
      </w:pPr>
      <w:r w:rsidRPr="00E346A2">
        <w:rPr>
          <w:sz w:val="24"/>
          <w:szCs w:val="28"/>
        </w:rPr>
        <w:t>Markham, Ontario</w:t>
      </w:r>
    </w:p>
    <w:p w14:paraId="17AD0B86" w14:textId="77777777" w:rsidR="00483F76" w:rsidRPr="00E346A2" w:rsidRDefault="00483F76" w:rsidP="00483F76">
      <w:pPr>
        <w:pStyle w:val="QuanserFigure"/>
        <w:spacing w:before="0"/>
        <w:rPr>
          <w:sz w:val="24"/>
          <w:szCs w:val="28"/>
        </w:rPr>
      </w:pPr>
      <w:r w:rsidRPr="00E346A2">
        <w:rPr>
          <w:sz w:val="24"/>
          <w:szCs w:val="28"/>
        </w:rPr>
        <w:t>L3R 5H6</w:t>
      </w:r>
    </w:p>
    <w:p w14:paraId="649FCCB3" w14:textId="77777777" w:rsidR="00483F76" w:rsidRPr="00E346A2" w:rsidRDefault="00483F76" w:rsidP="00483F76">
      <w:pPr>
        <w:pStyle w:val="QuanserFigure"/>
        <w:spacing w:before="0"/>
        <w:rPr>
          <w:sz w:val="24"/>
          <w:szCs w:val="28"/>
        </w:rPr>
      </w:pPr>
      <w:r w:rsidRPr="00E346A2">
        <w:rPr>
          <w:sz w:val="24"/>
          <w:szCs w:val="28"/>
        </w:rPr>
        <w:t>Canada</w:t>
      </w:r>
    </w:p>
    <w:p w14:paraId="617CD1A2" w14:textId="77777777" w:rsidR="00483F76" w:rsidRPr="00E346A2" w:rsidRDefault="00483F76" w:rsidP="00483F76">
      <w:pPr>
        <w:pStyle w:val="QuanserFigure"/>
        <w:spacing w:before="0"/>
        <w:rPr>
          <w:sz w:val="24"/>
          <w:szCs w:val="28"/>
        </w:rPr>
      </w:pPr>
    </w:p>
    <w:p w14:paraId="0C830F31" w14:textId="77777777" w:rsidR="00483F76" w:rsidRPr="00E346A2" w:rsidRDefault="00483F76" w:rsidP="00483F76">
      <w:pPr>
        <w:pStyle w:val="QuanserFigure"/>
        <w:spacing w:before="0"/>
        <w:rPr>
          <w:sz w:val="24"/>
          <w:szCs w:val="28"/>
        </w:rPr>
      </w:pPr>
      <w:r w:rsidRPr="00E346A2">
        <w:rPr>
          <w:sz w:val="24"/>
          <w:szCs w:val="28"/>
        </w:rPr>
        <w:t>info@quanser.com</w:t>
      </w:r>
    </w:p>
    <w:p w14:paraId="1AEA8E64" w14:textId="77777777" w:rsidR="00483F76" w:rsidRPr="00E346A2" w:rsidRDefault="00483F76" w:rsidP="00483F76">
      <w:pPr>
        <w:pStyle w:val="QuanserFigure"/>
        <w:spacing w:before="0"/>
        <w:rPr>
          <w:sz w:val="24"/>
          <w:szCs w:val="28"/>
        </w:rPr>
      </w:pPr>
      <w:r w:rsidRPr="00E346A2">
        <w:rPr>
          <w:sz w:val="24"/>
          <w:szCs w:val="28"/>
        </w:rPr>
        <w:t>Phone: 19059403575</w:t>
      </w:r>
    </w:p>
    <w:p w14:paraId="33653FA9" w14:textId="77777777" w:rsidR="00483F76" w:rsidRPr="00E346A2" w:rsidRDefault="00483F76" w:rsidP="00483F76">
      <w:pPr>
        <w:pStyle w:val="QuanserFigure"/>
        <w:spacing w:before="0"/>
        <w:rPr>
          <w:sz w:val="24"/>
          <w:szCs w:val="28"/>
        </w:rPr>
      </w:pPr>
      <w:r w:rsidRPr="00E346A2">
        <w:rPr>
          <w:sz w:val="24"/>
          <w:szCs w:val="28"/>
        </w:rPr>
        <w:t>Fax: 19059403576</w:t>
      </w:r>
    </w:p>
    <w:p w14:paraId="4E480C1D" w14:textId="77777777" w:rsidR="00483F76" w:rsidRPr="00E346A2" w:rsidRDefault="00483F76" w:rsidP="00483F76">
      <w:pPr>
        <w:pStyle w:val="QuanserFigure"/>
        <w:spacing w:before="0"/>
        <w:rPr>
          <w:sz w:val="24"/>
          <w:szCs w:val="28"/>
        </w:rPr>
      </w:pPr>
      <w:r w:rsidRPr="00E346A2">
        <w:rPr>
          <w:sz w:val="24"/>
          <w:szCs w:val="28"/>
        </w:rPr>
        <w:t>Printed in Markham, Ontario.</w:t>
      </w:r>
    </w:p>
    <w:p w14:paraId="3D058695" w14:textId="77777777" w:rsidR="00483F76" w:rsidRPr="00E346A2" w:rsidRDefault="00483F76" w:rsidP="00483F76">
      <w:pPr>
        <w:pStyle w:val="QuanserFigure"/>
      </w:pPr>
      <w:r w:rsidRPr="00E346A2">
        <w:t xml:space="preserve">For more information on the solutions Quanser Inc. offers, please visit the web site at: </w:t>
      </w:r>
      <w:hyperlink r:id="rId15" w:history="1">
        <w:r w:rsidRPr="00E91F0B">
          <w:rPr>
            <w:rStyle w:val="Hyperlink"/>
          </w:rPr>
          <w:t>http://www.quanser.com</w:t>
        </w:r>
      </w:hyperlink>
      <w:r>
        <w:br/>
      </w:r>
    </w:p>
    <w:p w14:paraId="6D547845" w14:textId="2DF9473C" w:rsidR="00AC232E" w:rsidRPr="00384CAC" w:rsidRDefault="00483F76" w:rsidP="00384CAC">
      <w:pPr>
        <w:rPr>
          <w:rFonts w:ascii="Raleway" w:hAnsi="Raleway"/>
          <w:color w:val="474747"/>
          <w:sz w:val="28"/>
          <w:szCs w:val="28"/>
        </w:rPr>
      </w:pPr>
      <w:r w:rsidRPr="00E346A2">
        <w:rPr>
          <w:rFonts w:ascii="Raleway" w:hAnsi="Raleway"/>
          <w:szCs w:val="24"/>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p>
    <w:sectPr w:rsidR="00AC232E" w:rsidRPr="00384CAC" w:rsidSect="003E6178">
      <w:footerReference w:type="default" r:id="rId16"/>
      <w:headerReference w:type="first" r:id="rId17"/>
      <w:pgSz w:w="12240" w:h="15840"/>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7F54D" w14:textId="77777777" w:rsidR="00A44605" w:rsidRDefault="00A44605" w:rsidP="00122BB7">
      <w:pPr>
        <w:spacing w:after="0" w:line="240" w:lineRule="auto"/>
      </w:pPr>
      <w:r>
        <w:separator/>
      </w:r>
    </w:p>
  </w:endnote>
  <w:endnote w:type="continuationSeparator" w:id="0">
    <w:p w14:paraId="3C88766D" w14:textId="77777777" w:rsidR="00A44605" w:rsidRDefault="00A44605" w:rsidP="00122BB7">
      <w:pPr>
        <w:spacing w:after="0" w:line="240" w:lineRule="auto"/>
      </w:pPr>
      <w:r>
        <w:continuationSeparator/>
      </w:r>
    </w:p>
  </w:endnote>
  <w:endnote w:type="continuationNotice" w:id="1">
    <w:p w14:paraId="16DAF70E" w14:textId="77777777" w:rsidR="00A44605" w:rsidRDefault="00A4460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D63A15FF-505A-40E2-888F-6E2711B46D4F}"/>
    <w:embedBold r:id="rId2" w:fontKey="{E57069C7-FE75-4E59-93AA-BDFF407D4966}"/>
    <w:embedItalic r:id="rId3" w:fontKey="{6A5D2CD8-B383-4D86-9AD6-6FD4BAFFCD08}"/>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4" w:fontKey="{DEE83C6C-CD36-4074-94E6-B9A8A4E6265A}"/>
  </w:font>
  <w:font w:name="DengXian Light">
    <w:altName w:val="等线 Light"/>
    <w:charset w:val="86"/>
    <w:family w:val="auto"/>
    <w:pitch w:val="variable"/>
    <w:sig w:usb0="A00002BF" w:usb1="38CF7CFA" w:usb2="00000016" w:usb3="00000000" w:csb0="0004000F" w:csb1="00000000"/>
  </w:font>
  <w:font w:name="Raleway">
    <w:charset w:val="00"/>
    <w:family w:val="auto"/>
    <w:pitch w:val="variable"/>
    <w:sig w:usb0="A00002FF" w:usb1="5000205B" w:usb2="00000000" w:usb3="00000000" w:csb0="00000097" w:csb1="00000000"/>
    <w:embedRegular r:id="rId5" w:fontKey="{EE0BBBE5-38AA-4D6E-9FB0-B669211FF3A8}"/>
    <w:embedBold r:id="rId6" w:fontKey="{675F9607-B981-4990-821B-437EE78E5479}"/>
  </w:font>
  <w:font w:name="Segoe UI">
    <w:panose1 w:val="020B0502040204020203"/>
    <w:charset w:val="00"/>
    <w:family w:val="swiss"/>
    <w:pitch w:val="variable"/>
    <w:sig w:usb0="E4002EFF" w:usb1="C000E47F" w:usb2="00000009" w:usb3="00000000" w:csb0="000001FF" w:csb1="00000000"/>
    <w:embedRegular r:id="rId7" w:fontKey="{40831DD0-1596-4649-B661-28D3645B102D}"/>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8" w:fontKey="{F4AE33B9-9DC1-451B-BAE8-F20BCA1005E8}"/>
    <w:embedItalic r:id="rId9" w:fontKey="{DFEA026D-6C30-4E2D-903D-40911059D4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2B069B58" w:rsidR="00830D57" w:rsidRDefault="00830D57">
        <w:pPr>
          <w:pStyle w:val="Footer"/>
          <w:jc w:val="right"/>
        </w:pPr>
        <w:r>
          <w:rPr>
            <w:noProof/>
            <w:lang w:val="en-US"/>
          </w:rPr>
          <mc:AlternateContent>
            <mc:Choice Requires="wps">
              <w:drawing>
                <wp:anchor distT="0" distB="0" distL="114300" distR="114300" simplePos="0" relativeHeight="251658241" behindDoc="0" locked="0" layoutInCell="1" allowOverlap="1" wp14:anchorId="5EF73D66" wp14:editId="74597D9F">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5541E" id="Rectangle 4" o:spid="_x0000_s1026" style="position:absolute;margin-left:0;margin-top:23.3pt;width:612pt;height:24.6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" fillcolor="#e21b23" stroked="f" strokeweight="1pt">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58711C">
          <w:rPr>
            <w:rFonts w:ascii="Raleway" w:hAnsi="Raleway"/>
            <w:noProof/>
          </w:rPr>
          <w:t>4</w:t>
        </w:r>
        <w:r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13ACB" w14:textId="77777777" w:rsidR="00A44605" w:rsidRDefault="00A44605" w:rsidP="00122BB7">
      <w:pPr>
        <w:spacing w:after="0" w:line="240" w:lineRule="auto"/>
      </w:pPr>
      <w:r>
        <w:separator/>
      </w:r>
    </w:p>
  </w:footnote>
  <w:footnote w:type="continuationSeparator" w:id="0">
    <w:p w14:paraId="14783818" w14:textId="77777777" w:rsidR="00A44605" w:rsidRDefault="00A44605" w:rsidP="00122BB7">
      <w:pPr>
        <w:spacing w:after="0" w:line="240" w:lineRule="auto"/>
      </w:pPr>
      <w:r>
        <w:continuationSeparator/>
      </w:r>
    </w:p>
  </w:footnote>
  <w:footnote w:type="continuationNotice" w:id="1">
    <w:p w14:paraId="7662EB13" w14:textId="77777777" w:rsidR="00A44605" w:rsidRDefault="00A4460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68768714" w:rsidR="00830D57" w:rsidRDefault="00830D57">
    <w:pPr>
      <w:pStyle w:val="Header"/>
    </w:pPr>
    <w:r>
      <w:rPr>
        <w:noProof/>
        <w:lang w:val="en-US"/>
      </w:rPr>
      <w:drawing>
        <wp:anchor distT="0" distB="0" distL="114300" distR="114300" simplePos="0" relativeHeight="251658243" behindDoc="0" locked="0" layoutInCell="1" allowOverlap="1" wp14:anchorId="79DF6A8C" wp14:editId="2628F38B">
          <wp:simplePos x="0" y="0"/>
          <wp:positionH relativeFrom="margin">
            <wp:align>left</wp:align>
          </wp:positionH>
          <wp:positionV relativeFrom="paragraph">
            <wp:posOffset>-46990</wp:posOffset>
          </wp:positionV>
          <wp:extent cx="1279056" cy="2520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1183301F" wp14:editId="5C80F814">
              <wp:simplePos x="0" y="0"/>
              <wp:positionH relativeFrom="page">
                <wp:align>left</wp:align>
              </wp:positionH>
              <wp:positionV relativeFrom="paragraph">
                <wp:posOffset>-441629</wp:posOffset>
              </wp:positionV>
              <wp:extent cx="7772400" cy="222637"/>
              <wp:effectExtent l="0" t="0" r="0" b="6350"/>
              <wp:wrapNone/>
              <wp:docPr id="1" name="Rectangle 1"/>
              <wp:cNvGraphicFramePr/>
              <a:graphic xmlns:a="http://schemas.openxmlformats.org/drawingml/2006/main">
                <a:graphicData uri="http://schemas.microsoft.com/office/word/2010/wordprocessingShape">
                  <wps:wsp>
                    <wps:cNvSpPr/>
                    <wps:spPr>
                      <a:xfrm>
                        <a:off x="0" y="0"/>
                        <a:ext cx="7772400" cy="222637"/>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9F039" id="Rectangle 1" o:spid="_x0000_s1026" style="position:absolute;margin-left:0;margin-top:-34.75pt;width:612pt;height:17.5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" fillcolor="#e21b23" stroked="f" strokeweight="1pt">
              <w10:wrap anchorx="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hideSpellingErrors/>
  <w:hideGrammaticalErrors/>
  <w:proofState w:spelling="clean" w:grammar="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792A"/>
    <w:rsid w:val="00013DC5"/>
    <w:rsid w:val="000227DE"/>
    <w:rsid w:val="00032B24"/>
    <w:rsid w:val="00034895"/>
    <w:rsid w:val="00042ED8"/>
    <w:rsid w:val="00043B58"/>
    <w:rsid w:val="00047EC1"/>
    <w:rsid w:val="0006271E"/>
    <w:rsid w:val="000717DC"/>
    <w:rsid w:val="000779B6"/>
    <w:rsid w:val="00080931"/>
    <w:rsid w:val="00084277"/>
    <w:rsid w:val="00084A7B"/>
    <w:rsid w:val="000921F5"/>
    <w:rsid w:val="000935DC"/>
    <w:rsid w:val="000A7543"/>
    <w:rsid w:val="000B2422"/>
    <w:rsid w:val="000B4563"/>
    <w:rsid w:val="000D2318"/>
    <w:rsid w:val="000D2D0A"/>
    <w:rsid w:val="000E05D9"/>
    <w:rsid w:val="000E3517"/>
    <w:rsid w:val="000E67BF"/>
    <w:rsid w:val="000F0F6D"/>
    <w:rsid w:val="00102E16"/>
    <w:rsid w:val="00105535"/>
    <w:rsid w:val="0010644D"/>
    <w:rsid w:val="00116C94"/>
    <w:rsid w:val="00117213"/>
    <w:rsid w:val="0012145F"/>
    <w:rsid w:val="00122253"/>
    <w:rsid w:val="00122BB7"/>
    <w:rsid w:val="001247BC"/>
    <w:rsid w:val="00131B19"/>
    <w:rsid w:val="0013300C"/>
    <w:rsid w:val="001335B6"/>
    <w:rsid w:val="00135BC1"/>
    <w:rsid w:val="001467C7"/>
    <w:rsid w:val="0015399D"/>
    <w:rsid w:val="00154A61"/>
    <w:rsid w:val="00155E42"/>
    <w:rsid w:val="00167255"/>
    <w:rsid w:val="00192E30"/>
    <w:rsid w:val="00193C5F"/>
    <w:rsid w:val="0019501F"/>
    <w:rsid w:val="00195E9A"/>
    <w:rsid w:val="0019600C"/>
    <w:rsid w:val="001A6F83"/>
    <w:rsid w:val="001B3180"/>
    <w:rsid w:val="001C6BC9"/>
    <w:rsid w:val="001F11BD"/>
    <w:rsid w:val="001F1D18"/>
    <w:rsid w:val="001F4887"/>
    <w:rsid w:val="00200D93"/>
    <w:rsid w:val="0021490F"/>
    <w:rsid w:val="002215D8"/>
    <w:rsid w:val="00222DB7"/>
    <w:rsid w:val="00222E41"/>
    <w:rsid w:val="0023190D"/>
    <w:rsid w:val="00247237"/>
    <w:rsid w:val="002476C1"/>
    <w:rsid w:val="00247868"/>
    <w:rsid w:val="00250123"/>
    <w:rsid w:val="002558AF"/>
    <w:rsid w:val="00271051"/>
    <w:rsid w:val="002733AD"/>
    <w:rsid w:val="002849CF"/>
    <w:rsid w:val="002878EB"/>
    <w:rsid w:val="002913D2"/>
    <w:rsid w:val="002A428B"/>
    <w:rsid w:val="002A5257"/>
    <w:rsid w:val="002A7C0D"/>
    <w:rsid w:val="002C5634"/>
    <w:rsid w:val="002C5821"/>
    <w:rsid w:val="002D2EC2"/>
    <w:rsid w:val="002D4375"/>
    <w:rsid w:val="002D5853"/>
    <w:rsid w:val="002E1DD1"/>
    <w:rsid w:val="002F117E"/>
    <w:rsid w:val="003042F0"/>
    <w:rsid w:val="00310C4C"/>
    <w:rsid w:val="003112F5"/>
    <w:rsid w:val="00324045"/>
    <w:rsid w:val="003252EF"/>
    <w:rsid w:val="003275C5"/>
    <w:rsid w:val="00331109"/>
    <w:rsid w:val="00334CB9"/>
    <w:rsid w:val="00370C50"/>
    <w:rsid w:val="00376E81"/>
    <w:rsid w:val="00376EC8"/>
    <w:rsid w:val="003772A6"/>
    <w:rsid w:val="00377C53"/>
    <w:rsid w:val="00384CAC"/>
    <w:rsid w:val="003A0CBB"/>
    <w:rsid w:val="003A4F75"/>
    <w:rsid w:val="003A6713"/>
    <w:rsid w:val="003B63A8"/>
    <w:rsid w:val="003C1234"/>
    <w:rsid w:val="003D3955"/>
    <w:rsid w:val="003E1DE8"/>
    <w:rsid w:val="003E6178"/>
    <w:rsid w:val="003F7526"/>
    <w:rsid w:val="00400EE4"/>
    <w:rsid w:val="00402660"/>
    <w:rsid w:val="0040614B"/>
    <w:rsid w:val="00407CFB"/>
    <w:rsid w:val="00410884"/>
    <w:rsid w:val="0041459B"/>
    <w:rsid w:val="0042005C"/>
    <w:rsid w:val="00426BFF"/>
    <w:rsid w:val="004304D5"/>
    <w:rsid w:val="0044221B"/>
    <w:rsid w:val="004545BE"/>
    <w:rsid w:val="004805F5"/>
    <w:rsid w:val="00483F76"/>
    <w:rsid w:val="004840D1"/>
    <w:rsid w:val="0049595E"/>
    <w:rsid w:val="004B3AB2"/>
    <w:rsid w:val="004B6260"/>
    <w:rsid w:val="004C7DB7"/>
    <w:rsid w:val="004D0734"/>
    <w:rsid w:val="004D49E4"/>
    <w:rsid w:val="004E6932"/>
    <w:rsid w:val="004F2AAF"/>
    <w:rsid w:val="00506397"/>
    <w:rsid w:val="00514642"/>
    <w:rsid w:val="00515AC2"/>
    <w:rsid w:val="005343CC"/>
    <w:rsid w:val="00537D19"/>
    <w:rsid w:val="00542F38"/>
    <w:rsid w:val="00552922"/>
    <w:rsid w:val="005543E6"/>
    <w:rsid w:val="00574ECB"/>
    <w:rsid w:val="00576A21"/>
    <w:rsid w:val="00577C08"/>
    <w:rsid w:val="00584D69"/>
    <w:rsid w:val="0058711C"/>
    <w:rsid w:val="00587E9A"/>
    <w:rsid w:val="00592E67"/>
    <w:rsid w:val="00596C7D"/>
    <w:rsid w:val="005A27E3"/>
    <w:rsid w:val="005A3482"/>
    <w:rsid w:val="005B659E"/>
    <w:rsid w:val="005D392A"/>
    <w:rsid w:val="005D7E64"/>
    <w:rsid w:val="005E0199"/>
    <w:rsid w:val="005E0ADB"/>
    <w:rsid w:val="005E3852"/>
    <w:rsid w:val="005E5A67"/>
    <w:rsid w:val="005F4546"/>
    <w:rsid w:val="006202A2"/>
    <w:rsid w:val="00621E28"/>
    <w:rsid w:val="00630C70"/>
    <w:rsid w:val="006342ED"/>
    <w:rsid w:val="006368FA"/>
    <w:rsid w:val="006550ED"/>
    <w:rsid w:val="00660EE1"/>
    <w:rsid w:val="00661C6E"/>
    <w:rsid w:val="0066210E"/>
    <w:rsid w:val="00663B97"/>
    <w:rsid w:val="00665B66"/>
    <w:rsid w:val="00665CC4"/>
    <w:rsid w:val="00665D82"/>
    <w:rsid w:val="00672540"/>
    <w:rsid w:val="006751B9"/>
    <w:rsid w:val="00675F57"/>
    <w:rsid w:val="0067639B"/>
    <w:rsid w:val="00677C5D"/>
    <w:rsid w:val="00682E7E"/>
    <w:rsid w:val="00683BF0"/>
    <w:rsid w:val="006908A6"/>
    <w:rsid w:val="00692514"/>
    <w:rsid w:val="0069283A"/>
    <w:rsid w:val="00693F31"/>
    <w:rsid w:val="0069460B"/>
    <w:rsid w:val="0069644C"/>
    <w:rsid w:val="006971F3"/>
    <w:rsid w:val="006A21E9"/>
    <w:rsid w:val="006A4C0E"/>
    <w:rsid w:val="006B04AD"/>
    <w:rsid w:val="006B2286"/>
    <w:rsid w:val="006B40B5"/>
    <w:rsid w:val="006D3587"/>
    <w:rsid w:val="006D5642"/>
    <w:rsid w:val="006D600F"/>
    <w:rsid w:val="006E5502"/>
    <w:rsid w:val="006E594D"/>
    <w:rsid w:val="007024C5"/>
    <w:rsid w:val="00706674"/>
    <w:rsid w:val="0071157E"/>
    <w:rsid w:val="00714D7C"/>
    <w:rsid w:val="00733B03"/>
    <w:rsid w:val="00740348"/>
    <w:rsid w:val="00742203"/>
    <w:rsid w:val="00743022"/>
    <w:rsid w:val="007445C4"/>
    <w:rsid w:val="0074571F"/>
    <w:rsid w:val="00750657"/>
    <w:rsid w:val="00751004"/>
    <w:rsid w:val="007522E5"/>
    <w:rsid w:val="00764E0E"/>
    <w:rsid w:val="00771B98"/>
    <w:rsid w:val="00774B77"/>
    <w:rsid w:val="0077608C"/>
    <w:rsid w:val="0078798F"/>
    <w:rsid w:val="007903EA"/>
    <w:rsid w:val="00791C0D"/>
    <w:rsid w:val="007937AD"/>
    <w:rsid w:val="007A3FC6"/>
    <w:rsid w:val="007A762B"/>
    <w:rsid w:val="007A7860"/>
    <w:rsid w:val="007A7E23"/>
    <w:rsid w:val="007B2170"/>
    <w:rsid w:val="007B3ABD"/>
    <w:rsid w:val="007B5809"/>
    <w:rsid w:val="007D53CA"/>
    <w:rsid w:val="007E61A3"/>
    <w:rsid w:val="007E67A1"/>
    <w:rsid w:val="007F37EA"/>
    <w:rsid w:val="008061E5"/>
    <w:rsid w:val="00807CC2"/>
    <w:rsid w:val="00810B16"/>
    <w:rsid w:val="00811F7C"/>
    <w:rsid w:val="008211ED"/>
    <w:rsid w:val="00830D57"/>
    <w:rsid w:val="008331A9"/>
    <w:rsid w:val="008340D8"/>
    <w:rsid w:val="008439BB"/>
    <w:rsid w:val="008564EE"/>
    <w:rsid w:val="008618BB"/>
    <w:rsid w:val="00862E57"/>
    <w:rsid w:val="00865F72"/>
    <w:rsid w:val="00872F9B"/>
    <w:rsid w:val="0088015B"/>
    <w:rsid w:val="0088151C"/>
    <w:rsid w:val="0089106B"/>
    <w:rsid w:val="00895608"/>
    <w:rsid w:val="008A4823"/>
    <w:rsid w:val="008B1747"/>
    <w:rsid w:val="008D10C8"/>
    <w:rsid w:val="008D5B2D"/>
    <w:rsid w:val="008D5BC1"/>
    <w:rsid w:val="008E16D9"/>
    <w:rsid w:val="008E4D3A"/>
    <w:rsid w:val="008F3A8D"/>
    <w:rsid w:val="008F616E"/>
    <w:rsid w:val="00902D52"/>
    <w:rsid w:val="00905967"/>
    <w:rsid w:val="009108A0"/>
    <w:rsid w:val="00914298"/>
    <w:rsid w:val="0094025D"/>
    <w:rsid w:val="00944962"/>
    <w:rsid w:val="009456A8"/>
    <w:rsid w:val="00946A21"/>
    <w:rsid w:val="00956D1C"/>
    <w:rsid w:val="00965CCA"/>
    <w:rsid w:val="009808A5"/>
    <w:rsid w:val="00986633"/>
    <w:rsid w:val="00993821"/>
    <w:rsid w:val="009A59E6"/>
    <w:rsid w:val="009B175B"/>
    <w:rsid w:val="009B7383"/>
    <w:rsid w:val="009C0882"/>
    <w:rsid w:val="009C09E1"/>
    <w:rsid w:val="009C0B79"/>
    <w:rsid w:val="009C443B"/>
    <w:rsid w:val="009C6A31"/>
    <w:rsid w:val="009D5B3B"/>
    <w:rsid w:val="009D7A24"/>
    <w:rsid w:val="009E539C"/>
    <w:rsid w:val="009E5952"/>
    <w:rsid w:val="00A01B41"/>
    <w:rsid w:val="00A03098"/>
    <w:rsid w:val="00A111A7"/>
    <w:rsid w:val="00A12D22"/>
    <w:rsid w:val="00A23110"/>
    <w:rsid w:val="00A23178"/>
    <w:rsid w:val="00A25EBD"/>
    <w:rsid w:val="00A3096D"/>
    <w:rsid w:val="00A310B6"/>
    <w:rsid w:val="00A32C6E"/>
    <w:rsid w:val="00A44605"/>
    <w:rsid w:val="00A47B65"/>
    <w:rsid w:val="00A53D01"/>
    <w:rsid w:val="00A56429"/>
    <w:rsid w:val="00A61239"/>
    <w:rsid w:val="00A6336C"/>
    <w:rsid w:val="00A66B31"/>
    <w:rsid w:val="00A77086"/>
    <w:rsid w:val="00A80C8C"/>
    <w:rsid w:val="00A8143B"/>
    <w:rsid w:val="00A878CF"/>
    <w:rsid w:val="00A94EF9"/>
    <w:rsid w:val="00AA0B42"/>
    <w:rsid w:val="00AA76D3"/>
    <w:rsid w:val="00AA7886"/>
    <w:rsid w:val="00AB16C9"/>
    <w:rsid w:val="00AB6827"/>
    <w:rsid w:val="00AC0DD9"/>
    <w:rsid w:val="00AC232E"/>
    <w:rsid w:val="00AD3B89"/>
    <w:rsid w:val="00AD4EB8"/>
    <w:rsid w:val="00AE2B23"/>
    <w:rsid w:val="00AF2462"/>
    <w:rsid w:val="00B12946"/>
    <w:rsid w:val="00B16E9B"/>
    <w:rsid w:val="00B218C8"/>
    <w:rsid w:val="00B22CBB"/>
    <w:rsid w:val="00B25949"/>
    <w:rsid w:val="00B31EB4"/>
    <w:rsid w:val="00B419AF"/>
    <w:rsid w:val="00B431B8"/>
    <w:rsid w:val="00B5149D"/>
    <w:rsid w:val="00B52956"/>
    <w:rsid w:val="00B61B5C"/>
    <w:rsid w:val="00B73B60"/>
    <w:rsid w:val="00B86F25"/>
    <w:rsid w:val="00B91B00"/>
    <w:rsid w:val="00BA1C0F"/>
    <w:rsid w:val="00BA24DC"/>
    <w:rsid w:val="00BA3DCA"/>
    <w:rsid w:val="00BC30E3"/>
    <w:rsid w:val="00BD2C03"/>
    <w:rsid w:val="00BD7ADF"/>
    <w:rsid w:val="00BD7D4F"/>
    <w:rsid w:val="00BF465C"/>
    <w:rsid w:val="00C0235E"/>
    <w:rsid w:val="00C03EEE"/>
    <w:rsid w:val="00C1097A"/>
    <w:rsid w:val="00C12882"/>
    <w:rsid w:val="00C12D6A"/>
    <w:rsid w:val="00C31E3F"/>
    <w:rsid w:val="00C34841"/>
    <w:rsid w:val="00C60D4A"/>
    <w:rsid w:val="00C63200"/>
    <w:rsid w:val="00C70254"/>
    <w:rsid w:val="00C72F56"/>
    <w:rsid w:val="00C80E46"/>
    <w:rsid w:val="00C84B46"/>
    <w:rsid w:val="00C876DC"/>
    <w:rsid w:val="00C94813"/>
    <w:rsid w:val="00CA0A6D"/>
    <w:rsid w:val="00CA2E93"/>
    <w:rsid w:val="00CD4D21"/>
    <w:rsid w:val="00CE6F84"/>
    <w:rsid w:val="00CF02BA"/>
    <w:rsid w:val="00CF361B"/>
    <w:rsid w:val="00CF69BE"/>
    <w:rsid w:val="00D0015D"/>
    <w:rsid w:val="00D00D2C"/>
    <w:rsid w:val="00D1040D"/>
    <w:rsid w:val="00D11465"/>
    <w:rsid w:val="00D11998"/>
    <w:rsid w:val="00D11F2F"/>
    <w:rsid w:val="00D122F5"/>
    <w:rsid w:val="00D14688"/>
    <w:rsid w:val="00D15AE1"/>
    <w:rsid w:val="00D15C26"/>
    <w:rsid w:val="00D1640A"/>
    <w:rsid w:val="00D1700A"/>
    <w:rsid w:val="00D271AD"/>
    <w:rsid w:val="00D30B86"/>
    <w:rsid w:val="00D31C60"/>
    <w:rsid w:val="00D32174"/>
    <w:rsid w:val="00D34D41"/>
    <w:rsid w:val="00D40243"/>
    <w:rsid w:val="00D4457D"/>
    <w:rsid w:val="00D51073"/>
    <w:rsid w:val="00D55CA1"/>
    <w:rsid w:val="00D668E4"/>
    <w:rsid w:val="00D75CCF"/>
    <w:rsid w:val="00D77A5E"/>
    <w:rsid w:val="00D8043C"/>
    <w:rsid w:val="00D8356B"/>
    <w:rsid w:val="00D840FE"/>
    <w:rsid w:val="00D92053"/>
    <w:rsid w:val="00D978FA"/>
    <w:rsid w:val="00DA3E86"/>
    <w:rsid w:val="00DA43C8"/>
    <w:rsid w:val="00DB78FB"/>
    <w:rsid w:val="00DD04FC"/>
    <w:rsid w:val="00DE401A"/>
    <w:rsid w:val="00DF43CA"/>
    <w:rsid w:val="00DF544B"/>
    <w:rsid w:val="00E01BC1"/>
    <w:rsid w:val="00E02C1C"/>
    <w:rsid w:val="00E0578A"/>
    <w:rsid w:val="00E1212E"/>
    <w:rsid w:val="00E123D4"/>
    <w:rsid w:val="00E15205"/>
    <w:rsid w:val="00E225F1"/>
    <w:rsid w:val="00E36298"/>
    <w:rsid w:val="00E51BA6"/>
    <w:rsid w:val="00E56833"/>
    <w:rsid w:val="00E57CCA"/>
    <w:rsid w:val="00E61185"/>
    <w:rsid w:val="00E7266F"/>
    <w:rsid w:val="00E72C43"/>
    <w:rsid w:val="00E7483C"/>
    <w:rsid w:val="00E76A17"/>
    <w:rsid w:val="00E83E0F"/>
    <w:rsid w:val="00E867FF"/>
    <w:rsid w:val="00E96A78"/>
    <w:rsid w:val="00EA2618"/>
    <w:rsid w:val="00EB5525"/>
    <w:rsid w:val="00EC1E48"/>
    <w:rsid w:val="00EC67EF"/>
    <w:rsid w:val="00ED034A"/>
    <w:rsid w:val="00ED175E"/>
    <w:rsid w:val="00ED7FE0"/>
    <w:rsid w:val="00EE4386"/>
    <w:rsid w:val="00EE491F"/>
    <w:rsid w:val="00EF5EB5"/>
    <w:rsid w:val="00EF6D88"/>
    <w:rsid w:val="00F03A5A"/>
    <w:rsid w:val="00F05C67"/>
    <w:rsid w:val="00F1393C"/>
    <w:rsid w:val="00F153F4"/>
    <w:rsid w:val="00F212BC"/>
    <w:rsid w:val="00F60FE1"/>
    <w:rsid w:val="00F74FA8"/>
    <w:rsid w:val="00F82F59"/>
    <w:rsid w:val="00F9503F"/>
    <w:rsid w:val="00FA251B"/>
    <w:rsid w:val="00FA47A6"/>
    <w:rsid w:val="00FA7D21"/>
    <w:rsid w:val="00FB5FA5"/>
    <w:rsid w:val="00FC48B7"/>
    <w:rsid w:val="00FC5B84"/>
    <w:rsid w:val="00FD0B8C"/>
    <w:rsid w:val="00FE2732"/>
    <w:rsid w:val="00FE71F1"/>
    <w:rsid w:val="00FF6502"/>
    <w:rsid w:val="2A789078"/>
    <w:rsid w:val="35BC31B6"/>
    <w:rsid w:val="676BEE6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7209308"/>
  <w15:docId w15:val="{3CF24AC6-244A-4242-B5EC-BF909F9E0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51073"/>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semiHidden/>
    <w:unhideWhenUsed/>
    <w:rsid w:val="00C128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link w:val="QuanserHeading1Char"/>
    <w:qFormat/>
    <w:rsid w:val="00334CB9"/>
    <w:pPr>
      <w:spacing w:before="480" w:after="200" w:line="240" w:lineRule="auto"/>
    </w:pPr>
    <w:rPr>
      <w:rFonts w:ascii="Raleway" w:hAnsi="Raleway"/>
      <w:color w:val="E31A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Title"/>
    <w:link w:val="QuanserNormalChar"/>
    <w:qFormat/>
    <w:rsid w:val="0013300C"/>
    <w:pPr>
      <w:spacing w:before="200"/>
      <w:jc w:val="both"/>
    </w:pPr>
    <w:rPr>
      <w:b w:val="0"/>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character" w:customStyle="1" w:styleId="Heading2Char">
    <w:name w:val="Heading 2 Char"/>
    <w:basedOn w:val="DefaultParagraphFont"/>
    <w:link w:val="Heading2"/>
    <w:uiPriority w:val="9"/>
    <w:rsid w:val="00C12882"/>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55CA1"/>
    <w:rPr>
      <w:sz w:val="16"/>
      <w:szCs w:val="16"/>
    </w:rPr>
  </w:style>
  <w:style w:type="paragraph" w:styleId="CommentText">
    <w:name w:val="annotation text"/>
    <w:basedOn w:val="Normal"/>
    <w:link w:val="CommentTextChar"/>
    <w:uiPriority w:val="99"/>
    <w:unhideWhenUsed/>
    <w:rsid w:val="00D55CA1"/>
    <w:pPr>
      <w:spacing w:line="240" w:lineRule="auto"/>
    </w:pPr>
    <w:rPr>
      <w:sz w:val="20"/>
      <w:szCs w:val="20"/>
    </w:rPr>
  </w:style>
  <w:style w:type="character" w:customStyle="1" w:styleId="CommentTextChar">
    <w:name w:val="Comment Text Char"/>
    <w:basedOn w:val="DefaultParagraphFont"/>
    <w:link w:val="CommentText"/>
    <w:uiPriority w:val="99"/>
    <w:rsid w:val="00D55CA1"/>
    <w:rPr>
      <w:sz w:val="20"/>
      <w:szCs w:val="20"/>
    </w:rPr>
  </w:style>
  <w:style w:type="paragraph" w:styleId="CommentSubject">
    <w:name w:val="annotation subject"/>
    <w:basedOn w:val="CommentText"/>
    <w:next w:val="CommentText"/>
    <w:link w:val="CommentSubjectChar"/>
    <w:uiPriority w:val="99"/>
    <w:semiHidden/>
    <w:unhideWhenUsed/>
    <w:rsid w:val="00D55CA1"/>
    <w:rPr>
      <w:b/>
      <w:bCs/>
    </w:rPr>
  </w:style>
  <w:style w:type="character" w:customStyle="1" w:styleId="CommentSubjectChar">
    <w:name w:val="Comment Subject Char"/>
    <w:basedOn w:val="CommentTextChar"/>
    <w:link w:val="CommentSubject"/>
    <w:uiPriority w:val="99"/>
    <w:semiHidden/>
    <w:rsid w:val="00D55CA1"/>
    <w:rPr>
      <w:b/>
      <w:bCs/>
      <w:sz w:val="20"/>
      <w:szCs w:val="20"/>
    </w:rPr>
  </w:style>
  <w:style w:type="character" w:styleId="Hyperlink">
    <w:name w:val="Hyperlink"/>
    <w:basedOn w:val="DefaultParagraphFont"/>
    <w:uiPriority w:val="99"/>
    <w:unhideWhenUsed/>
    <w:rsid w:val="00F05C67"/>
    <w:rPr>
      <w:color w:val="0563C1" w:themeColor="hyperlink"/>
      <w:u w:val="single"/>
    </w:rPr>
  </w:style>
  <w:style w:type="paragraph" w:customStyle="1" w:styleId="LabProcedureReference">
    <w:name w:val="Lab Procedure Reference"/>
    <w:basedOn w:val="QuanserNormal"/>
    <w:next w:val="QuanserNormal"/>
    <w:link w:val="LabProcedureReferenceChar"/>
    <w:autoRedefine/>
    <w:qFormat/>
    <w:rsid w:val="00116C94"/>
    <w:rPr>
      <w:color w:val="4472C4" w:themeColor="accent1"/>
    </w:rPr>
  </w:style>
  <w:style w:type="character" w:customStyle="1" w:styleId="QuanserHeading1Char">
    <w:name w:val="Quanser Heading 1 Char"/>
    <w:basedOn w:val="DefaultParagraphFont"/>
    <w:link w:val="QuanserHeading1"/>
    <w:rsid w:val="0013300C"/>
    <w:rPr>
      <w:rFonts w:ascii="Raleway" w:hAnsi="Raleway"/>
      <w:color w:val="E31A23"/>
      <w:sz w:val="28"/>
      <w:lang w:eastAsia="en-CA"/>
    </w:rPr>
  </w:style>
  <w:style w:type="character" w:customStyle="1" w:styleId="QuanserNormalChar">
    <w:name w:val="Quanser Normal Char"/>
    <w:basedOn w:val="QuanserHeading1Char"/>
    <w:link w:val="QuanserNormal"/>
    <w:rsid w:val="0013300C"/>
    <w:rPr>
      <w:rFonts w:ascii="Raleway" w:hAnsi="Raleway"/>
      <w:color w:val="2B2B2B"/>
      <w:sz w:val="28"/>
      <w:lang w:eastAsia="en-CA"/>
    </w:rPr>
  </w:style>
  <w:style w:type="character" w:customStyle="1" w:styleId="LabProcedureReferenceChar">
    <w:name w:val="Lab Procedure Reference Char"/>
    <w:basedOn w:val="QuanserNormalChar"/>
    <w:link w:val="LabProcedureReference"/>
    <w:rsid w:val="00116C94"/>
    <w:rPr>
      <w:rFonts w:ascii="Raleway" w:hAnsi="Raleway"/>
      <w:color w:val="4472C4" w:themeColor="accent1"/>
      <w:sz w:val="28"/>
      <w:lang w:eastAsia="en-CA"/>
    </w:rPr>
  </w:style>
  <w:style w:type="table" w:styleId="GridTable6Colorful-Accent5">
    <w:name w:val="Grid Table 6 Colorful Accent 5"/>
    <w:basedOn w:val="TableNormal"/>
    <w:uiPriority w:val="51"/>
    <w:rsid w:val="00195E9A"/>
    <w:pPr>
      <w:spacing w:after="0" w:line="240" w:lineRule="auto"/>
    </w:pPr>
    <w:rPr>
      <w:color w:val="A91319" w:themeColor="accent5" w:themeShade="BF"/>
    </w:rPr>
    <w:tblPr>
      <w:tblStyleRowBandSize w:val="1"/>
      <w:tblStyleColBandSize w:val="1"/>
      <w:tblBorders>
        <w:top w:val="single" w:sz="4" w:space="0" w:color="EF7479" w:themeColor="accent5" w:themeTint="99"/>
        <w:left w:val="single" w:sz="4" w:space="0" w:color="EF7479" w:themeColor="accent5" w:themeTint="99"/>
        <w:bottom w:val="single" w:sz="4" w:space="0" w:color="EF7479" w:themeColor="accent5" w:themeTint="99"/>
        <w:right w:val="single" w:sz="4" w:space="0" w:color="EF7479" w:themeColor="accent5" w:themeTint="99"/>
        <w:insideH w:val="single" w:sz="4" w:space="0" w:color="EF7479" w:themeColor="accent5" w:themeTint="99"/>
        <w:insideV w:val="single" w:sz="4" w:space="0" w:color="EF7479" w:themeColor="accent5" w:themeTint="99"/>
      </w:tblBorders>
    </w:tblPr>
    <w:tblStylePr w:type="firstRow">
      <w:rPr>
        <w:b/>
        <w:bCs/>
      </w:rPr>
      <w:tblPr/>
      <w:tcPr>
        <w:tcBorders>
          <w:bottom w:val="single" w:sz="12" w:space="0" w:color="EF7479" w:themeColor="accent5" w:themeTint="99"/>
        </w:tcBorders>
      </w:tcPr>
    </w:tblStylePr>
    <w:tblStylePr w:type="lastRow">
      <w:rPr>
        <w:b/>
        <w:bCs/>
      </w:rPr>
      <w:tblPr/>
      <w:tcPr>
        <w:tcBorders>
          <w:top w:val="double" w:sz="4" w:space="0" w:color="EF7479" w:themeColor="accent5" w:themeTint="99"/>
        </w:tcBorders>
      </w:tcPr>
    </w:tblStylePr>
    <w:tblStylePr w:type="firstCol">
      <w:rPr>
        <w:b/>
        <w:bCs/>
      </w:rPr>
    </w:tblStylePr>
    <w:tblStylePr w:type="lastCol">
      <w:rPr>
        <w:b/>
        <w:bCs/>
      </w:rPr>
    </w:tblStylePr>
    <w:tblStylePr w:type="band1Vert">
      <w:tblPr/>
      <w:tcPr>
        <w:shd w:val="clear" w:color="auto" w:fill="F9D0D2" w:themeFill="accent5" w:themeFillTint="33"/>
      </w:tcPr>
    </w:tblStylePr>
    <w:tblStylePr w:type="band1Horz">
      <w:tblPr/>
      <w:tcPr>
        <w:shd w:val="clear" w:color="auto" w:fill="F9D0D2"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093215">
      <w:bodyDiv w:val="1"/>
      <w:marLeft w:val="0"/>
      <w:marRight w:val="0"/>
      <w:marTop w:val="0"/>
      <w:marBottom w:val="0"/>
      <w:divBdr>
        <w:top w:val="none" w:sz="0" w:space="0" w:color="auto"/>
        <w:left w:val="none" w:sz="0" w:space="0" w:color="auto"/>
        <w:bottom w:val="none" w:sz="0" w:space="0" w:color="auto"/>
        <w:right w:val="none" w:sz="0" w:space="0" w:color="auto"/>
      </w:divBdr>
    </w:div>
    <w:div w:id="203712192">
      <w:bodyDiv w:val="1"/>
      <w:marLeft w:val="0"/>
      <w:marRight w:val="0"/>
      <w:marTop w:val="0"/>
      <w:marBottom w:val="0"/>
      <w:divBdr>
        <w:top w:val="none" w:sz="0" w:space="0" w:color="auto"/>
        <w:left w:val="none" w:sz="0" w:space="0" w:color="auto"/>
        <w:bottom w:val="none" w:sz="0" w:space="0" w:color="auto"/>
        <w:right w:val="none" w:sz="0" w:space="0" w:color="auto"/>
      </w:divBdr>
    </w:div>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397439233">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hyperlink" Target="http://www.quanser.com" TargetMode="External"/><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C315DA4-D3E6-40A5-85FE-06DB4538F261}">
  <ds:schemaRefs>
    <ds:schemaRef ds:uri="http://schemas.openxmlformats.org/officeDocument/2006/bibliography"/>
  </ds:schemaRefs>
</ds:datastoreItem>
</file>

<file path=customXml/itemProps2.xml><?xml version="1.0" encoding="utf-8"?>
<ds:datastoreItem xmlns:ds="http://schemas.openxmlformats.org/officeDocument/2006/customXml" ds:itemID="{1592EADC-8EB6-4AF8-A753-2D16C19BBB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customXml/itemProps4.xml><?xml version="1.0" encoding="utf-8"?>
<ds:datastoreItem xmlns:ds="http://schemas.openxmlformats.org/officeDocument/2006/customXml" ds:itemID="{AD04349F-BE9C-4E4E-A821-B4229FDD1E1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2836</TotalTime>
  <Pages>7</Pages>
  <Words>1353</Words>
  <Characters>7716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Mitchell Rushton</cp:lastModifiedBy>
  <cp:revision>8</cp:revision>
  <dcterms:created xsi:type="dcterms:W3CDTF">2022-12-28T15:21:00Z</dcterms:created>
  <dcterms:modified xsi:type="dcterms:W3CDTF">2023-02-16T20:52:00Z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GrammarlyDocumentId">
    <vt:lpwstr>dd00c9a0353bd07ee823255b302380c702745610286314a2dca2c298b14cd2a5</vt:lpwstr>
  </property>
  <property fmtid="{D5CDD505-2E9C-101B-9397-08002B2CF9AE}" pid="4" name="MediaServiceImageTags">
    <vt:lpwstr/>
  </property>
</Properties>
</file>